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8CEE">
      <w:pPr>
        <w:spacing w:line="480" w:lineRule="auto"/>
        <w:jc w:val="center"/>
        <w:rPr>
          <w:rFonts w:hint="default" w:ascii="宋体" w:hAnsi="宋体" w:eastAsia="宋体"/>
          <w:b/>
          <w:bCs/>
          <w:color w:val="auto"/>
          <w:sz w:val="30"/>
          <w:szCs w:val="30"/>
          <w:highlight w:val="none"/>
          <w:lang w:val="en-US" w:eastAsia="zh-CN"/>
        </w:rPr>
      </w:pPr>
      <w:r>
        <w:rPr>
          <w:rFonts w:hint="eastAsia" w:ascii="宋体" w:hAnsi="宋体" w:cs="宋体"/>
          <w:b/>
          <w:bCs/>
          <w:color w:val="auto"/>
          <w:sz w:val="30"/>
          <w:szCs w:val="30"/>
          <w:highlight w:val="none"/>
        </w:rPr>
        <w:t>2025年度社有物业日常维护修缮服务</w:t>
      </w:r>
      <w:r>
        <w:rPr>
          <w:rFonts w:hint="eastAsia" w:ascii="宋体" w:hAnsi="宋体" w:cs="宋体"/>
          <w:b/>
          <w:bCs/>
          <w:color w:val="auto"/>
          <w:sz w:val="30"/>
          <w:szCs w:val="30"/>
          <w:highlight w:val="none"/>
          <w:lang w:val="en-US" w:eastAsia="zh-CN"/>
        </w:rPr>
        <w:t>采购公告</w:t>
      </w:r>
    </w:p>
    <w:p w14:paraId="5EDFFE8B">
      <w:pPr>
        <w:pStyle w:val="2"/>
        <w:snapToGrid w:val="0"/>
        <w:spacing w:line="360" w:lineRule="auto"/>
        <w:ind w:firstLine="420" w:firstLineChars="200"/>
        <w:rPr>
          <w:rFonts w:ascii="宋体" w:hAnsi="宋体" w:cs="Times New Roman"/>
          <w:color w:val="auto"/>
          <w:highlight w:val="none"/>
        </w:rPr>
      </w:pPr>
      <w:r>
        <w:rPr>
          <w:rFonts w:hint="eastAsia" w:ascii="宋体" w:hAnsi="宋体" w:cs="宋体"/>
          <w:color w:val="auto"/>
          <w:highlight w:val="none"/>
          <w:u w:val="single"/>
        </w:rPr>
        <w:t>广州市云兴建设工程监理有限公司</w:t>
      </w:r>
      <w:r>
        <w:rPr>
          <w:rFonts w:hint="eastAsia" w:ascii="宋体" w:hAnsi="宋体" w:cs="宋体"/>
          <w:color w:val="auto"/>
          <w:highlight w:val="none"/>
        </w:rPr>
        <w:t>受</w:t>
      </w:r>
      <w:r>
        <w:rPr>
          <w:rFonts w:hint="eastAsia" w:ascii="宋体" w:hAnsi="宋体" w:cs="宋体"/>
          <w:color w:val="auto"/>
          <w:highlight w:val="none"/>
          <w:u w:val="single"/>
        </w:rPr>
        <w:t>广州市恒筑物业发展有限公司</w:t>
      </w:r>
      <w:r>
        <w:rPr>
          <w:rFonts w:hint="eastAsia" w:ascii="宋体" w:hAnsi="宋体" w:cs="宋体"/>
          <w:color w:val="auto"/>
          <w:highlight w:val="none"/>
        </w:rPr>
        <w:t>的委托，对</w:t>
      </w:r>
      <w:r>
        <w:rPr>
          <w:rFonts w:hint="eastAsia" w:ascii="宋体" w:hAnsi="宋体" w:cs="宋体"/>
          <w:color w:val="auto"/>
          <w:highlight w:val="none"/>
          <w:u w:val="single"/>
          <w:lang w:eastAsia="zh-CN"/>
        </w:rPr>
        <w:t>2025年度</w:t>
      </w:r>
      <w:r>
        <w:rPr>
          <w:rFonts w:hint="eastAsia" w:ascii="宋体" w:hAnsi="宋体" w:cs="宋体"/>
          <w:color w:val="auto"/>
          <w:highlight w:val="none"/>
          <w:u w:val="single"/>
        </w:rPr>
        <w:t>社有物业日常维护修缮服务</w:t>
      </w:r>
      <w:r>
        <w:rPr>
          <w:rFonts w:hint="eastAsia" w:ascii="宋体" w:hAnsi="宋体" w:cs="宋体"/>
          <w:color w:val="auto"/>
          <w:highlight w:val="none"/>
        </w:rPr>
        <w:t>进行竞争性磋商采购，欢迎符合资格条件的供应商参加。</w:t>
      </w:r>
    </w:p>
    <w:p w14:paraId="7DEEE690">
      <w:pPr>
        <w:pStyle w:val="2"/>
        <w:numPr>
          <w:ilvl w:val="0"/>
          <w:numId w:val="1"/>
        </w:numPr>
        <w:tabs>
          <w:tab w:val="left" w:pos="420"/>
        </w:tabs>
        <w:snapToGrid w:val="0"/>
        <w:spacing w:line="360" w:lineRule="auto"/>
        <w:rPr>
          <w:rFonts w:ascii="宋体" w:hAnsi="宋体" w:cs="Times New Roman"/>
          <w:color w:val="auto"/>
          <w:highlight w:val="none"/>
        </w:rPr>
      </w:pPr>
      <w:r>
        <w:rPr>
          <w:rFonts w:hint="eastAsia" w:ascii="宋体" w:hAnsi="宋体" w:cs="宋体"/>
          <w:b/>
          <w:bCs/>
          <w:color w:val="auto"/>
          <w:highlight w:val="none"/>
        </w:rPr>
        <w:t>采购项目编号：</w:t>
      </w:r>
      <w:r>
        <w:rPr>
          <w:rFonts w:hint="eastAsia" w:ascii="宋体" w:hAnsi="宋体" w:cs="宋体"/>
          <w:color w:val="auto"/>
          <w:highlight w:val="none"/>
          <w:u w:val="single"/>
        </w:rPr>
        <w:t>YXZB2025-03-20</w:t>
      </w:r>
    </w:p>
    <w:p w14:paraId="512B98E3">
      <w:pPr>
        <w:pStyle w:val="2"/>
        <w:numPr>
          <w:ilvl w:val="0"/>
          <w:numId w:val="1"/>
        </w:numPr>
        <w:tabs>
          <w:tab w:val="left" w:pos="420"/>
        </w:tabs>
        <w:snapToGrid w:val="0"/>
        <w:spacing w:line="360" w:lineRule="auto"/>
        <w:rPr>
          <w:rFonts w:ascii="宋体" w:hAnsi="宋体" w:cs="Times New Roman"/>
          <w:color w:val="auto"/>
          <w:highlight w:val="none"/>
        </w:rPr>
      </w:pPr>
      <w:r>
        <w:rPr>
          <w:rFonts w:hint="eastAsia" w:ascii="宋体" w:hAnsi="宋体" w:cs="宋体"/>
          <w:b/>
          <w:bCs/>
          <w:color w:val="auto"/>
          <w:highlight w:val="none"/>
        </w:rPr>
        <w:t>采购项目名称：</w:t>
      </w:r>
      <w:r>
        <w:rPr>
          <w:rFonts w:hint="eastAsia" w:ascii="宋体" w:hAnsi="宋体" w:cs="宋体"/>
          <w:color w:val="auto"/>
          <w:highlight w:val="none"/>
          <w:u w:val="single"/>
          <w:lang w:eastAsia="zh-CN"/>
        </w:rPr>
        <w:t>2025年度</w:t>
      </w:r>
      <w:r>
        <w:rPr>
          <w:rFonts w:hint="eastAsia" w:ascii="宋体" w:hAnsi="宋体" w:cs="宋体"/>
          <w:color w:val="auto"/>
          <w:highlight w:val="none"/>
          <w:u w:val="single"/>
        </w:rPr>
        <w:t>社有物业日常维护修缮服务</w:t>
      </w:r>
    </w:p>
    <w:p w14:paraId="0983DF96">
      <w:pPr>
        <w:pStyle w:val="2"/>
        <w:numPr>
          <w:ilvl w:val="0"/>
          <w:numId w:val="1"/>
        </w:numPr>
        <w:tabs>
          <w:tab w:val="left" w:pos="420"/>
        </w:tabs>
        <w:snapToGrid w:val="0"/>
        <w:spacing w:line="360" w:lineRule="auto"/>
        <w:rPr>
          <w:rFonts w:ascii="宋体" w:hAnsi="宋体" w:cs="Times New Roman"/>
          <w:color w:val="auto"/>
          <w:highlight w:val="none"/>
        </w:rPr>
      </w:pPr>
      <w:r>
        <w:rPr>
          <w:rFonts w:hint="eastAsia" w:ascii="宋体" w:hAnsi="宋体" w:cs="宋体"/>
          <w:b/>
          <w:bCs/>
          <w:color w:val="auto"/>
          <w:kern w:val="0"/>
          <w:highlight w:val="none"/>
        </w:rPr>
        <w:t>采购项目预算金额</w:t>
      </w:r>
      <w:r>
        <w:rPr>
          <w:rFonts w:hint="eastAsia" w:ascii="宋体" w:hAnsi="宋体" w:cs="宋体"/>
          <w:b/>
          <w:bCs/>
          <w:color w:val="auto"/>
          <w:highlight w:val="none"/>
        </w:rPr>
        <w:t>：</w:t>
      </w:r>
      <w:r>
        <w:rPr>
          <w:rFonts w:hint="eastAsia" w:ascii="宋体" w:hAnsi="宋体" w:cs="宋体"/>
          <w:color w:val="auto"/>
          <w:highlight w:val="none"/>
          <w:u w:val="single"/>
        </w:rPr>
        <w:t>人民币677500.00元</w:t>
      </w:r>
    </w:p>
    <w:p w14:paraId="4B446A9E">
      <w:pPr>
        <w:pStyle w:val="2"/>
        <w:numPr>
          <w:ilvl w:val="0"/>
          <w:numId w:val="1"/>
        </w:numPr>
        <w:tabs>
          <w:tab w:val="left" w:pos="420"/>
        </w:tabs>
        <w:snapToGrid w:val="0"/>
        <w:spacing w:line="360" w:lineRule="auto"/>
        <w:rPr>
          <w:rFonts w:ascii="宋体" w:hAnsi="宋体" w:cs="Times New Roman"/>
          <w:color w:val="auto"/>
          <w:highlight w:val="none"/>
        </w:rPr>
      </w:pPr>
      <w:r>
        <w:rPr>
          <w:rFonts w:hint="eastAsia" w:ascii="宋体" w:hAnsi="宋体" w:cs="宋体"/>
          <w:b/>
          <w:bCs/>
          <w:color w:val="auto"/>
          <w:kern w:val="0"/>
          <w:highlight w:val="none"/>
        </w:rPr>
        <w:t>采购数量：</w:t>
      </w:r>
      <w:r>
        <w:rPr>
          <w:rFonts w:ascii="宋体" w:hAnsi="宋体" w:cs="宋体"/>
          <w:color w:val="auto"/>
          <w:kern w:val="0"/>
          <w:highlight w:val="none"/>
          <w:u w:val="single"/>
        </w:rPr>
        <w:t>1</w:t>
      </w:r>
      <w:r>
        <w:rPr>
          <w:rFonts w:hint="eastAsia" w:ascii="宋体" w:hAnsi="宋体" w:cs="宋体"/>
          <w:color w:val="auto"/>
          <w:kern w:val="0"/>
          <w:highlight w:val="none"/>
          <w:u w:val="single"/>
        </w:rPr>
        <w:t>项</w:t>
      </w:r>
      <w:r>
        <w:rPr>
          <w:rFonts w:hint="eastAsia" w:ascii="宋体" w:hAnsi="宋体" w:cs="宋体"/>
          <w:color w:val="auto"/>
          <w:kern w:val="0"/>
          <w:highlight w:val="none"/>
        </w:rPr>
        <w:t>。</w:t>
      </w:r>
    </w:p>
    <w:p w14:paraId="5C6B354B">
      <w:pPr>
        <w:pStyle w:val="2"/>
        <w:numPr>
          <w:ilvl w:val="0"/>
          <w:numId w:val="1"/>
        </w:numPr>
        <w:tabs>
          <w:tab w:val="left" w:pos="420"/>
        </w:tabs>
        <w:snapToGrid w:val="0"/>
        <w:spacing w:line="360" w:lineRule="auto"/>
        <w:rPr>
          <w:rFonts w:ascii="宋体" w:hAnsi="宋体" w:cs="Times New Roman"/>
          <w:b/>
          <w:bCs/>
          <w:color w:val="auto"/>
          <w:highlight w:val="none"/>
        </w:rPr>
      </w:pPr>
      <w:r>
        <w:rPr>
          <w:rFonts w:hint="eastAsia" w:ascii="宋体" w:hAnsi="宋体" w:cs="宋体"/>
          <w:b/>
          <w:bCs/>
          <w:color w:val="auto"/>
          <w:highlight w:val="none"/>
        </w:rPr>
        <w:t>采购项目内容及需求（</w:t>
      </w:r>
      <w:r>
        <w:rPr>
          <w:rFonts w:hint="eastAsia" w:ascii="宋体" w:hAnsi="宋体" w:cs="宋体"/>
          <w:b/>
          <w:bCs/>
          <w:color w:val="auto"/>
          <w:kern w:val="0"/>
          <w:highlight w:val="none"/>
        </w:rPr>
        <w:t>采购项目技术规格、参数及要求）</w:t>
      </w:r>
      <w:r>
        <w:rPr>
          <w:rFonts w:ascii="宋体" w:hAnsi="宋体" w:cs="宋体"/>
          <w:b/>
          <w:bCs/>
          <w:color w:val="auto"/>
          <w:highlight w:val="none"/>
        </w:rPr>
        <w:t xml:space="preserve"> </w:t>
      </w:r>
      <w:r>
        <w:rPr>
          <w:rFonts w:hint="eastAsia" w:ascii="宋体" w:hAnsi="宋体" w:cs="宋体"/>
          <w:b/>
          <w:bCs/>
          <w:color w:val="auto"/>
          <w:highlight w:val="none"/>
        </w:rPr>
        <w:t>：</w:t>
      </w:r>
    </w:p>
    <w:tbl>
      <w:tblPr>
        <w:tblStyle w:val="5"/>
        <w:tblW w:w="5000" w:type="pct"/>
        <w:tblInd w:w="-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 w:type="dxa"/>
          <w:bottom w:w="0" w:type="dxa"/>
          <w:right w:w="10" w:type="dxa"/>
        </w:tblCellMar>
      </w:tblPr>
      <w:tblGrid>
        <w:gridCol w:w="573"/>
        <w:gridCol w:w="2185"/>
        <w:gridCol w:w="951"/>
        <w:gridCol w:w="2658"/>
        <w:gridCol w:w="1849"/>
        <w:gridCol w:w="1055"/>
      </w:tblGrid>
      <w:tr w14:paraId="3DD72C3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796" w:hRule="atLeast"/>
        </w:trPr>
        <w:tc>
          <w:tcPr>
            <w:tcW w:w="309" w:type="pct"/>
            <w:tcBorders>
              <w:top w:val="single" w:color="auto" w:sz="12" w:space="0"/>
            </w:tcBorders>
            <w:noWrap w:val="0"/>
            <w:vAlign w:val="center"/>
          </w:tcPr>
          <w:p w14:paraId="0D347EC2">
            <w:pPr>
              <w:adjustRightInd w:val="0"/>
              <w:snapToGrid w:val="0"/>
              <w:spacing w:line="360" w:lineRule="auto"/>
              <w:jc w:val="center"/>
              <w:rPr>
                <w:rFonts w:ascii="宋体" w:hAnsi="宋体"/>
                <w:b/>
                <w:bCs/>
                <w:color w:val="auto"/>
                <w:highlight w:val="none"/>
              </w:rPr>
            </w:pPr>
            <w:r>
              <w:rPr>
                <w:rFonts w:hint="eastAsia" w:ascii="宋体" w:hAnsi="宋体" w:cs="宋体"/>
                <w:b/>
                <w:bCs/>
                <w:color w:val="auto"/>
                <w:highlight w:val="none"/>
              </w:rPr>
              <w:t>序号</w:t>
            </w:r>
          </w:p>
        </w:tc>
        <w:tc>
          <w:tcPr>
            <w:tcW w:w="1178" w:type="pct"/>
            <w:tcBorders>
              <w:top w:val="single" w:color="auto" w:sz="12" w:space="0"/>
            </w:tcBorders>
            <w:noWrap w:val="0"/>
            <w:vAlign w:val="center"/>
          </w:tcPr>
          <w:p w14:paraId="108D5159">
            <w:pPr>
              <w:adjustRightInd w:val="0"/>
              <w:snapToGrid w:val="0"/>
              <w:spacing w:line="360" w:lineRule="auto"/>
              <w:jc w:val="center"/>
              <w:rPr>
                <w:rFonts w:ascii="宋体" w:hAnsi="宋体"/>
                <w:b/>
                <w:bCs/>
                <w:color w:val="auto"/>
                <w:highlight w:val="none"/>
                <w:lang w:val="zh-CN"/>
              </w:rPr>
            </w:pPr>
            <w:r>
              <w:rPr>
                <w:rFonts w:hint="eastAsia" w:ascii="宋体" w:hAnsi="宋体" w:cs="宋体"/>
                <w:b/>
                <w:bCs/>
                <w:color w:val="auto"/>
                <w:highlight w:val="none"/>
              </w:rPr>
              <w:t>项目名称</w:t>
            </w:r>
          </w:p>
        </w:tc>
        <w:tc>
          <w:tcPr>
            <w:tcW w:w="513" w:type="pct"/>
            <w:tcBorders>
              <w:top w:val="single" w:color="auto" w:sz="12" w:space="0"/>
            </w:tcBorders>
            <w:noWrap w:val="0"/>
            <w:vAlign w:val="center"/>
          </w:tcPr>
          <w:p w14:paraId="537A55F9">
            <w:pPr>
              <w:adjustRightInd w:val="0"/>
              <w:snapToGrid w:val="0"/>
              <w:spacing w:line="360" w:lineRule="auto"/>
              <w:jc w:val="center"/>
              <w:rPr>
                <w:rFonts w:ascii="宋体" w:hAnsi="宋体"/>
                <w:b/>
                <w:bCs/>
                <w:color w:val="auto"/>
                <w:highlight w:val="none"/>
                <w:lang w:val="zh-CN"/>
              </w:rPr>
            </w:pPr>
            <w:r>
              <w:rPr>
                <w:rFonts w:ascii="宋体" w:hAnsi="宋体"/>
                <w:b/>
                <w:bCs/>
                <w:color w:val="auto"/>
                <w:highlight w:val="none"/>
                <w:lang w:val="zh-CN"/>
              </w:rPr>
              <w:t>成交供应商数量</w:t>
            </w:r>
          </w:p>
        </w:tc>
        <w:tc>
          <w:tcPr>
            <w:tcW w:w="1433" w:type="pct"/>
            <w:tcBorders>
              <w:top w:val="single" w:color="auto" w:sz="12" w:space="0"/>
            </w:tcBorders>
            <w:noWrap w:val="0"/>
            <w:vAlign w:val="center"/>
          </w:tcPr>
          <w:p w14:paraId="0F4AEE0F">
            <w:pPr>
              <w:adjustRightInd w:val="0"/>
              <w:snapToGrid w:val="0"/>
              <w:spacing w:line="360" w:lineRule="auto"/>
              <w:jc w:val="center"/>
              <w:rPr>
                <w:rFonts w:ascii="宋体" w:hAnsi="宋体"/>
                <w:b/>
                <w:bCs/>
                <w:color w:val="auto"/>
                <w:highlight w:val="none"/>
                <w:lang w:val="zh-CN"/>
              </w:rPr>
            </w:pPr>
            <w:r>
              <w:rPr>
                <w:rFonts w:hint="eastAsia" w:ascii="宋体" w:hAnsi="宋体" w:cs="宋体"/>
                <w:b/>
                <w:bCs/>
                <w:color w:val="auto"/>
                <w:highlight w:val="none"/>
              </w:rPr>
              <w:t>预算金额（最高限价）（元）</w:t>
            </w:r>
          </w:p>
        </w:tc>
        <w:tc>
          <w:tcPr>
            <w:tcW w:w="997" w:type="pct"/>
            <w:tcBorders>
              <w:top w:val="single" w:color="auto" w:sz="12" w:space="0"/>
            </w:tcBorders>
            <w:noWrap w:val="0"/>
            <w:vAlign w:val="center"/>
          </w:tcPr>
          <w:p w14:paraId="73611EAE">
            <w:pPr>
              <w:adjustRightInd w:val="0"/>
              <w:snapToGrid w:val="0"/>
              <w:spacing w:line="360" w:lineRule="auto"/>
              <w:jc w:val="center"/>
              <w:rPr>
                <w:rFonts w:ascii="宋体" w:hAnsi="宋体" w:cs="宋体"/>
                <w:b/>
                <w:bCs/>
                <w:color w:val="auto"/>
                <w:highlight w:val="none"/>
                <w:lang w:val="zh-CN"/>
              </w:rPr>
            </w:pPr>
            <w:r>
              <w:rPr>
                <w:rFonts w:hint="eastAsia" w:ascii="宋体" w:hAnsi="宋体" w:cs="宋体"/>
                <w:b/>
                <w:bCs/>
                <w:color w:val="auto"/>
                <w:highlight w:val="none"/>
                <w:lang w:val="zh-CN"/>
              </w:rPr>
              <w:t>服务年限</w:t>
            </w:r>
          </w:p>
        </w:tc>
        <w:tc>
          <w:tcPr>
            <w:tcW w:w="569" w:type="pct"/>
            <w:tcBorders>
              <w:top w:val="single" w:color="auto" w:sz="12" w:space="0"/>
            </w:tcBorders>
            <w:noWrap w:val="0"/>
            <w:vAlign w:val="center"/>
          </w:tcPr>
          <w:p w14:paraId="75A21C06">
            <w:pPr>
              <w:adjustRightInd w:val="0"/>
              <w:snapToGrid w:val="0"/>
              <w:spacing w:line="360" w:lineRule="auto"/>
              <w:jc w:val="center"/>
              <w:rPr>
                <w:rFonts w:ascii="宋体" w:hAnsi="宋体"/>
                <w:b/>
                <w:bCs/>
                <w:color w:val="auto"/>
                <w:highlight w:val="none"/>
                <w:lang w:val="zh-CN"/>
              </w:rPr>
            </w:pPr>
            <w:r>
              <w:rPr>
                <w:rFonts w:hint="eastAsia" w:ascii="宋体" w:hAnsi="宋体" w:cs="宋体"/>
                <w:b/>
                <w:bCs/>
                <w:color w:val="auto"/>
                <w:highlight w:val="none"/>
                <w:lang w:val="zh-CN"/>
              </w:rPr>
              <w:t>备注</w:t>
            </w:r>
          </w:p>
        </w:tc>
      </w:tr>
      <w:tr w14:paraId="44193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 w:type="dxa"/>
            <w:bottom w:w="0" w:type="dxa"/>
            <w:right w:w="10" w:type="dxa"/>
          </w:tblCellMar>
        </w:tblPrEx>
        <w:trPr>
          <w:trHeight w:val="1541" w:hRule="atLeast"/>
        </w:trPr>
        <w:tc>
          <w:tcPr>
            <w:tcW w:w="309" w:type="pct"/>
            <w:tcBorders>
              <w:bottom w:val="single" w:color="auto" w:sz="12" w:space="0"/>
            </w:tcBorders>
            <w:noWrap w:val="0"/>
            <w:vAlign w:val="center"/>
          </w:tcPr>
          <w:p w14:paraId="1D234B2A">
            <w:pPr>
              <w:adjustRightInd w:val="0"/>
              <w:snapToGrid w:val="0"/>
              <w:spacing w:line="360" w:lineRule="auto"/>
              <w:jc w:val="center"/>
              <w:rPr>
                <w:rFonts w:ascii="宋体" w:hAnsi="宋体" w:cs="宋体"/>
                <w:color w:val="auto"/>
                <w:kern w:val="0"/>
                <w:highlight w:val="none"/>
              </w:rPr>
            </w:pPr>
            <w:r>
              <w:rPr>
                <w:rFonts w:ascii="宋体" w:hAnsi="宋体" w:cs="宋体"/>
                <w:color w:val="auto"/>
                <w:kern w:val="0"/>
                <w:highlight w:val="none"/>
              </w:rPr>
              <w:t>1</w:t>
            </w:r>
          </w:p>
        </w:tc>
        <w:tc>
          <w:tcPr>
            <w:tcW w:w="1178" w:type="pct"/>
            <w:tcBorders>
              <w:bottom w:val="single" w:color="auto" w:sz="12" w:space="0"/>
            </w:tcBorders>
            <w:noWrap w:val="0"/>
            <w:vAlign w:val="center"/>
          </w:tcPr>
          <w:p w14:paraId="261E7655">
            <w:pPr>
              <w:tabs>
                <w:tab w:val="right" w:leader="dot" w:pos="9628"/>
              </w:tabs>
              <w:autoSpaceDE w:val="0"/>
              <w:autoSpaceDN w:val="0"/>
              <w:adjustRightInd w:val="0"/>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lang w:eastAsia="zh-CN"/>
              </w:rPr>
              <w:t>2025年度</w:t>
            </w:r>
            <w:r>
              <w:rPr>
                <w:rFonts w:hint="eastAsia" w:ascii="宋体" w:hAnsi="宋体" w:cs="宋体"/>
                <w:color w:val="auto"/>
                <w:kern w:val="0"/>
                <w:highlight w:val="none"/>
              </w:rPr>
              <w:t>社有物业日常维护修缮服务</w:t>
            </w:r>
          </w:p>
        </w:tc>
        <w:tc>
          <w:tcPr>
            <w:tcW w:w="513" w:type="pct"/>
            <w:tcBorders>
              <w:bottom w:val="single" w:color="auto" w:sz="12" w:space="0"/>
            </w:tcBorders>
            <w:noWrap w:val="0"/>
            <w:vAlign w:val="center"/>
          </w:tcPr>
          <w:p w14:paraId="3B3E805E">
            <w:pPr>
              <w:adjustRightInd w:val="0"/>
              <w:snapToGrid w:val="0"/>
              <w:spacing w:line="360" w:lineRule="auto"/>
              <w:jc w:val="center"/>
              <w:rPr>
                <w:rFonts w:ascii="宋体" w:hAnsi="宋体" w:cs="宋体"/>
                <w:color w:val="auto"/>
                <w:kern w:val="0"/>
                <w:highlight w:val="none"/>
              </w:rPr>
            </w:pPr>
            <w:r>
              <w:rPr>
                <w:rFonts w:ascii="宋体" w:hAnsi="宋体" w:cs="宋体"/>
                <w:color w:val="auto"/>
                <w:kern w:val="0"/>
                <w:highlight w:val="none"/>
              </w:rPr>
              <w:t>1</w:t>
            </w:r>
            <w:r>
              <w:rPr>
                <w:rFonts w:hint="eastAsia" w:ascii="宋体" w:hAnsi="宋体" w:cs="宋体"/>
                <w:color w:val="auto"/>
                <w:kern w:val="0"/>
                <w:highlight w:val="none"/>
              </w:rPr>
              <w:t>名</w:t>
            </w:r>
          </w:p>
        </w:tc>
        <w:tc>
          <w:tcPr>
            <w:tcW w:w="1433" w:type="pct"/>
            <w:tcBorders>
              <w:bottom w:val="single" w:color="auto" w:sz="12" w:space="0"/>
            </w:tcBorders>
            <w:noWrap w:val="0"/>
            <w:vAlign w:val="center"/>
          </w:tcPr>
          <w:p w14:paraId="788E911C">
            <w:pPr>
              <w:tabs>
                <w:tab w:val="right" w:leader="dot" w:pos="9628"/>
              </w:tabs>
              <w:autoSpaceDE w:val="0"/>
              <w:autoSpaceDN w:val="0"/>
              <w:adjustRightInd w:val="0"/>
              <w:spacing w:line="360" w:lineRule="auto"/>
              <w:jc w:val="center"/>
              <w:rPr>
                <w:rFonts w:hint="eastAsia" w:ascii="宋体" w:hAnsi="宋体" w:cs="宋体"/>
                <w:color w:val="auto"/>
                <w:kern w:val="0"/>
                <w:highlight w:val="none"/>
              </w:rPr>
            </w:pPr>
            <w:r>
              <w:rPr>
                <w:rFonts w:hint="eastAsia" w:ascii="宋体" w:hAnsi="宋体" w:cs="宋体"/>
                <w:color w:val="auto"/>
                <w:kern w:val="0"/>
                <w:highlight w:val="none"/>
              </w:rPr>
              <w:t>677500.00</w:t>
            </w:r>
          </w:p>
        </w:tc>
        <w:tc>
          <w:tcPr>
            <w:tcW w:w="997" w:type="pct"/>
            <w:tcBorders>
              <w:bottom w:val="single" w:color="auto" w:sz="12" w:space="0"/>
            </w:tcBorders>
            <w:noWrap w:val="0"/>
            <w:vAlign w:val="center"/>
          </w:tcPr>
          <w:p w14:paraId="081AA151">
            <w:pPr>
              <w:pStyle w:val="7"/>
              <w:spacing w:line="360" w:lineRule="auto"/>
              <w:jc w:val="center"/>
              <w:rPr>
                <w:rFonts w:hint="eastAsia" w:ascii="宋体" w:hAnsi="宋体" w:cs="宋体"/>
                <w:color w:val="auto"/>
                <w:sz w:val="21"/>
                <w:szCs w:val="21"/>
                <w:highlight w:val="none"/>
                <w:lang w:eastAsia="zh-CN"/>
              </w:rPr>
            </w:pPr>
            <w:r>
              <w:rPr>
                <w:rFonts w:ascii="宋体" w:hAnsi="宋体" w:cs="宋体"/>
                <w:color w:val="auto"/>
                <w:sz w:val="21"/>
                <w:szCs w:val="21"/>
                <w:highlight w:val="none"/>
              </w:rPr>
              <w:t>1年</w:t>
            </w:r>
          </w:p>
        </w:tc>
        <w:tc>
          <w:tcPr>
            <w:tcW w:w="569" w:type="pct"/>
            <w:tcBorders>
              <w:bottom w:val="single" w:color="auto" w:sz="12" w:space="0"/>
            </w:tcBorders>
            <w:noWrap w:val="0"/>
            <w:vAlign w:val="center"/>
          </w:tcPr>
          <w:p w14:paraId="4642A853">
            <w:pPr>
              <w:pStyle w:val="7"/>
              <w:spacing w:line="360" w:lineRule="auto"/>
              <w:rPr>
                <w:rFonts w:ascii="宋体" w:hAnsi="宋体" w:cs="宋体"/>
                <w:color w:val="auto"/>
                <w:sz w:val="21"/>
                <w:szCs w:val="21"/>
                <w:highlight w:val="none"/>
                <w:lang w:eastAsia="zh-CN"/>
              </w:rPr>
            </w:pPr>
          </w:p>
        </w:tc>
      </w:tr>
    </w:tbl>
    <w:p w14:paraId="2DE01AC5">
      <w:pPr>
        <w:pStyle w:val="2"/>
        <w:numPr>
          <w:ilvl w:val="0"/>
          <w:numId w:val="1"/>
        </w:numPr>
        <w:tabs>
          <w:tab w:val="left" w:pos="420"/>
        </w:tabs>
        <w:snapToGrid w:val="0"/>
        <w:spacing w:line="360" w:lineRule="auto"/>
        <w:rPr>
          <w:rFonts w:ascii="宋体" w:hAnsi="宋体" w:cs="Times New Roman"/>
          <w:b/>
          <w:bCs/>
          <w:color w:val="auto"/>
          <w:highlight w:val="none"/>
        </w:rPr>
      </w:pPr>
      <w:r>
        <w:rPr>
          <w:rFonts w:hint="eastAsia" w:ascii="宋体" w:hAnsi="宋体" w:cs="宋体"/>
          <w:b/>
          <w:bCs/>
          <w:color w:val="auto"/>
          <w:highlight w:val="none"/>
        </w:rPr>
        <w:t>供应商资格要求：</w:t>
      </w:r>
    </w:p>
    <w:p w14:paraId="4F88D158">
      <w:pPr>
        <w:spacing w:line="360" w:lineRule="auto"/>
        <w:ind w:firstLine="420" w:firstLineChars="200"/>
        <w:rPr>
          <w:rFonts w:ascii="宋体" w:hAnsi="宋体" w:cs="宋体"/>
          <w:color w:val="auto"/>
          <w:highlight w:val="none"/>
        </w:rPr>
      </w:pPr>
      <w:bookmarkStart w:id="0" w:name="_Hlk86848034"/>
      <w:r>
        <w:rPr>
          <w:rFonts w:hint="eastAsia" w:ascii="宋体" w:hAnsi="宋体" w:cs="宋体"/>
          <w:color w:val="auto"/>
          <w:highlight w:val="none"/>
        </w:rPr>
        <w:t>1.</w:t>
      </w:r>
      <w:r>
        <w:rPr>
          <w:rFonts w:hint="eastAsia" w:ascii="宋体" w:hAnsi="宋体" w:cs="宋体"/>
          <w:color w:val="auto"/>
          <w:highlight w:val="none"/>
        </w:rPr>
        <w:tab/>
      </w:r>
      <w:r>
        <w:rPr>
          <w:rFonts w:hint="eastAsia" w:ascii="宋体" w:hAnsi="宋体" w:cs="宋体"/>
          <w:color w:val="auto"/>
          <w:highlight w:val="none"/>
        </w:rPr>
        <w:t>供应商应具备以下条件，提供下列材料：</w:t>
      </w:r>
    </w:p>
    <w:p w14:paraId="0BA4C0F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具有独立承担民事责任的能力：依据《响应承诺函》及其附件（附件为以下相关证照的复印件之一：1.企业法人提供企业法人营业执照；2.事业法人提供事业法人登记证；3.其他组织提供其他组织的营业执照或执业许可证；4.自然人提供居民身份证等），分支机构投标的，还须提供分支机构的营业执照（执业许可证）扫描件及总公司（总所）出具给分支机构的授权书。</w:t>
      </w:r>
    </w:p>
    <w:p w14:paraId="4A3A641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2）有依法缴纳税收和社会保障资金的良好记录：依据《响应承诺函》。</w:t>
      </w:r>
    </w:p>
    <w:p w14:paraId="4EEB715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3）具有良好的商业信誉和健全的财务会计制度：依据《响应承诺函》。</w:t>
      </w:r>
    </w:p>
    <w:p w14:paraId="2B31D29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4）履行合同所必需的设备和专业技术能力：依据《响应承诺函》。</w:t>
      </w:r>
    </w:p>
    <w:p w14:paraId="3D897CC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参加采购活动前3年内，在经营活动中没有重大违法记录：依据《响应承诺函》。【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126A70E8">
      <w:pPr>
        <w:numPr>
          <w:ilvl w:val="0"/>
          <w:numId w:val="2"/>
        </w:numPr>
        <w:spacing w:line="360" w:lineRule="auto"/>
        <w:ind w:left="0" w:firstLine="420" w:firstLineChars="200"/>
        <w:rPr>
          <w:rFonts w:ascii="宋体" w:hAnsi="宋体" w:cs="宋体"/>
          <w:color w:val="auto"/>
          <w:highlight w:val="none"/>
        </w:rPr>
      </w:pPr>
      <w:r>
        <w:rPr>
          <w:rFonts w:hint="eastAsia" w:ascii="宋体" w:hAnsi="宋体" w:cs="宋体"/>
          <w:color w:val="auto"/>
          <w:highlight w:val="none"/>
        </w:rPr>
        <w:t>供应商未被列入“信用中国”网站（www.creditchina.gov.cn）“记录失信被执行人或重大税收违法案件当事人名单”记录名单。（以资格审查人员于投标（响应）截止时间当天在“信用中国”网站（www.creditchina.gov.cn）查询结果为准，如相关失信记录已失效，供应商需提供相关证明资料）。</w:t>
      </w:r>
    </w:p>
    <w:p w14:paraId="60ADB55C">
      <w:pPr>
        <w:numPr>
          <w:ilvl w:val="0"/>
          <w:numId w:val="2"/>
        </w:numPr>
        <w:spacing w:line="360" w:lineRule="auto"/>
        <w:ind w:left="0" w:firstLine="422" w:firstLineChars="200"/>
        <w:rPr>
          <w:rFonts w:ascii="宋体" w:hAnsi="宋体" w:cs="宋体"/>
          <w:color w:val="auto"/>
          <w:highlight w:val="none"/>
        </w:rPr>
      </w:pPr>
      <w:r>
        <w:rPr>
          <w:rFonts w:hint="eastAsia" w:ascii="宋体" w:hAnsi="宋体" w:cs="宋体"/>
          <w:b/>
          <w:bCs/>
          <w:color w:val="auto"/>
          <w:highlight w:val="none"/>
        </w:rPr>
        <w:t>单位负责人为同一人或者存在直接控股、管理关系的不同供应商，不得同时参加本采购项目（或采购包）响应，依据《响应承诺函》</w:t>
      </w:r>
      <w:r>
        <w:rPr>
          <w:rFonts w:hint="eastAsia" w:ascii="宋体" w:hAnsi="宋体" w:cs="宋体"/>
          <w:color w:val="auto"/>
          <w:highlight w:val="none"/>
        </w:rPr>
        <w:t>。</w:t>
      </w:r>
    </w:p>
    <w:p w14:paraId="2D4501C6">
      <w:pPr>
        <w:numPr>
          <w:ilvl w:val="0"/>
          <w:numId w:val="2"/>
        </w:numPr>
        <w:spacing w:line="360" w:lineRule="auto"/>
        <w:ind w:left="0" w:firstLine="420" w:firstLineChars="200"/>
        <w:rPr>
          <w:rFonts w:hint="eastAsia" w:ascii="宋体" w:hAnsi="宋体" w:cs="宋体"/>
          <w:color w:val="auto"/>
          <w:highlight w:val="none"/>
        </w:rPr>
      </w:pPr>
      <w:r>
        <w:rPr>
          <w:rFonts w:hint="eastAsia" w:ascii="宋体" w:hAnsi="宋体" w:cs="宋体"/>
          <w:color w:val="auto"/>
          <w:highlight w:val="none"/>
        </w:rPr>
        <w:t>为本项目提供整体设计、规范编制或者项目管理、监理、检测等服务的供应商，不得再参与本项目响应，依据《响应承诺函》。</w:t>
      </w:r>
    </w:p>
    <w:p w14:paraId="6CF0A163">
      <w:pPr>
        <w:numPr>
          <w:ilvl w:val="0"/>
          <w:numId w:val="2"/>
        </w:numPr>
        <w:spacing w:line="360" w:lineRule="auto"/>
        <w:ind w:left="-2" w:leftChars="-1" w:firstLine="422" w:firstLineChars="201"/>
        <w:rPr>
          <w:rFonts w:hint="eastAsia" w:ascii="宋体" w:hAnsi="宋体" w:cs="宋体"/>
          <w:color w:val="auto"/>
          <w:highlight w:val="none"/>
        </w:rPr>
      </w:pPr>
      <w:r>
        <w:rPr>
          <w:rFonts w:hint="eastAsia" w:ascii="宋体" w:hAnsi="宋体" w:cs="宋体"/>
          <w:color w:val="auto"/>
          <w:highlight w:val="none"/>
        </w:rPr>
        <w:t>供应商必须符合法律法规规定的其他条件，依据《响应承诺函》。</w:t>
      </w:r>
    </w:p>
    <w:p w14:paraId="494541F1">
      <w:pPr>
        <w:numPr>
          <w:ilvl w:val="0"/>
          <w:numId w:val="2"/>
        </w:numPr>
        <w:spacing w:line="360" w:lineRule="auto"/>
        <w:ind w:left="-2" w:leftChars="-1" w:firstLine="422" w:firstLineChars="201"/>
        <w:rPr>
          <w:rFonts w:hint="eastAsia" w:ascii="宋体" w:hAnsi="宋体" w:cs="宋体"/>
          <w:color w:val="auto"/>
          <w:highlight w:val="none"/>
        </w:rPr>
      </w:pPr>
      <w:r>
        <w:rPr>
          <w:rFonts w:hint="eastAsia" w:ascii="宋体" w:hAnsi="宋体" w:cs="宋体"/>
          <w:color w:val="auto"/>
          <w:highlight w:val="none"/>
        </w:rPr>
        <w:t>特定资格要求：</w:t>
      </w:r>
    </w:p>
    <w:p w14:paraId="22A2C12F">
      <w:pPr>
        <w:spacing w:line="360" w:lineRule="auto"/>
        <w:ind w:left="-2" w:leftChars="-1" w:firstLine="422" w:firstLineChars="201"/>
        <w:rPr>
          <w:rFonts w:hint="eastAsia" w:ascii="宋体" w:hAnsi="宋体" w:cs="宋体"/>
          <w:color w:val="auto"/>
          <w:highlight w:val="none"/>
        </w:rPr>
      </w:pPr>
      <w:r>
        <w:rPr>
          <w:rFonts w:hint="eastAsia" w:ascii="宋体" w:hAnsi="宋体" w:cs="宋体"/>
          <w:color w:val="auto"/>
          <w:highlight w:val="none"/>
        </w:rPr>
        <w:t>6.1供应商持有建设行政主管部门颁发有效的安全生产许可证。</w:t>
      </w:r>
    </w:p>
    <w:p w14:paraId="05C753EE">
      <w:pPr>
        <w:spacing w:line="360" w:lineRule="auto"/>
        <w:ind w:left="-2" w:leftChars="-1" w:firstLine="422" w:firstLineChars="201"/>
        <w:rPr>
          <w:rFonts w:hint="eastAsia" w:ascii="宋体" w:hAnsi="宋体" w:cs="宋体"/>
          <w:color w:val="auto"/>
          <w:highlight w:val="none"/>
        </w:rPr>
      </w:pPr>
      <w:r>
        <w:rPr>
          <w:rFonts w:hint="eastAsia" w:ascii="宋体" w:hAnsi="宋体" w:cs="宋体"/>
          <w:color w:val="auto"/>
          <w:highlight w:val="none"/>
        </w:rPr>
        <w:t>6.2供应商具有承接本工程所需的建筑工程施工总承包三级（或以上）级别施工总承包资质。</w:t>
      </w:r>
    </w:p>
    <w:p w14:paraId="018C869C">
      <w:pPr>
        <w:spacing w:line="360" w:lineRule="auto"/>
        <w:ind w:left="-2" w:leftChars="-1" w:firstLine="422" w:firstLineChars="201"/>
        <w:rPr>
          <w:rFonts w:ascii="宋体" w:hAnsi="宋体" w:cs="宋体"/>
          <w:color w:val="auto"/>
          <w:highlight w:val="none"/>
        </w:rPr>
      </w:pPr>
      <w:r>
        <w:rPr>
          <w:rFonts w:hint="eastAsia" w:ascii="宋体" w:hAnsi="宋体" w:cs="宋体"/>
          <w:color w:val="auto"/>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招标内容含有设计要求，且设计要求仅为深化设计的，在供应商的资质设置要求中，不允许设置设计资质。</w:t>
      </w:r>
    </w:p>
    <w:p w14:paraId="0516A22E">
      <w:pPr>
        <w:spacing w:line="360" w:lineRule="auto"/>
        <w:ind w:left="-2" w:leftChars="-1" w:firstLine="422" w:firstLineChars="201"/>
        <w:rPr>
          <w:rFonts w:hint="eastAsia" w:ascii="宋体" w:hAnsi="宋体" w:cs="宋体"/>
          <w:color w:val="auto"/>
          <w:highlight w:val="none"/>
        </w:rPr>
      </w:pPr>
      <w:r>
        <w:rPr>
          <w:rFonts w:hint="eastAsia" w:ascii="宋体" w:hAnsi="宋体" w:cs="宋体"/>
          <w:color w:val="auto"/>
          <w:highlight w:val="none"/>
        </w:rPr>
        <w:t>②</w:t>
      </w:r>
      <w:r>
        <w:rPr>
          <w:rFonts w:hint="eastAsia" w:ascii="宋体" w:hAnsi="宋体"/>
          <w:color w:val="auto"/>
          <w:highlight w:val="none"/>
        </w:rPr>
        <w:t>供应商</w:t>
      </w:r>
      <w:r>
        <w:rPr>
          <w:rFonts w:hint="eastAsia" w:ascii="宋体" w:hAnsi="宋体" w:cs="宋体"/>
          <w:color w:val="auto"/>
          <w:highlight w:val="none"/>
        </w:rPr>
        <w:t>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w:t>
      </w:r>
      <w:r>
        <w:rPr>
          <w:rFonts w:hint="eastAsia" w:ascii="宋体" w:hAnsi="宋体"/>
          <w:color w:val="auto"/>
          <w:highlight w:val="none"/>
        </w:rPr>
        <w:t>供应商</w:t>
      </w:r>
      <w:r>
        <w:rPr>
          <w:rFonts w:hint="eastAsia" w:ascii="宋体" w:hAnsi="宋体" w:cs="宋体"/>
          <w:color w:val="auto"/>
          <w:highlight w:val="none"/>
        </w:rPr>
        <w:t>需办理企业资质有效期延续的，应当按照相关规定及时办理。</w:t>
      </w:r>
    </w:p>
    <w:p w14:paraId="71125B06">
      <w:pPr>
        <w:numPr>
          <w:ilvl w:val="0"/>
          <w:numId w:val="2"/>
        </w:numPr>
        <w:spacing w:line="360" w:lineRule="auto"/>
        <w:ind w:left="0" w:firstLine="420" w:firstLineChars="200"/>
        <w:rPr>
          <w:rFonts w:hint="eastAsia" w:ascii="宋体" w:hAnsi="宋体" w:cs="宋体"/>
          <w:color w:val="auto"/>
          <w:highlight w:val="none"/>
        </w:rPr>
      </w:pPr>
      <w:r>
        <w:rPr>
          <w:rFonts w:hint="eastAsia" w:ascii="宋体" w:hAnsi="宋体" w:cs="宋体"/>
          <w:color w:val="auto"/>
          <w:highlight w:val="none"/>
        </w:rPr>
        <w:t>供应商拟担任本工程项目负责人的人员为：建筑工程专业二级（或以上）注册建造师。项目负责人持有安全生产考核合格证（B类）或建筑施工企业项目负责人安全生产考核合格证书。</w:t>
      </w:r>
    </w:p>
    <w:p w14:paraId="3A9C955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注：①须提供</w:t>
      </w:r>
      <w:r>
        <w:rPr>
          <w:rFonts w:hint="eastAsia" w:ascii="宋体" w:hAnsi="宋体" w:cs="宋体"/>
          <w:b/>
          <w:color w:val="auto"/>
          <w:highlight w:val="none"/>
        </w:rPr>
        <w:t>注册证、近1个月</w:t>
      </w:r>
      <w:r>
        <w:rPr>
          <w:rFonts w:hint="eastAsia" w:ascii="宋体" w:hAnsi="宋体" w:cs="宋体"/>
          <w:color w:val="auto"/>
          <w:highlight w:val="none"/>
        </w:rPr>
        <w:t>在本单位（不含供应商的子公司）购买社保的缴费记录复印件，并加盖供应商公章，不提供不得分。</w:t>
      </w:r>
    </w:p>
    <w:p w14:paraId="1759D5E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②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供应商未提供电子证书为由，认定</w:t>
      </w:r>
      <w:r>
        <w:rPr>
          <w:rFonts w:hint="eastAsia" w:ascii="宋体" w:hAnsi="宋体"/>
          <w:color w:val="auto"/>
          <w:highlight w:val="none"/>
        </w:rPr>
        <w:t>供应商</w:t>
      </w:r>
      <w:r>
        <w:rPr>
          <w:rFonts w:hint="eastAsia" w:ascii="宋体" w:hAnsi="宋体" w:cs="宋体"/>
          <w:color w:val="auto"/>
          <w:highlight w:val="none"/>
        </w:rPr>
        <w:t>资格审查不通过。</w:t>
      </w:r>
    </w:p>
    <w:p w14:paraId="2A989886">
      <w:pPr>
        <w:spacing w:line="360" w:lineRule="auto"/>
        <w:ind w:firstLine="422" w:firstLineChars="200"/>
        <w:rPr>
          <w:rFonts w:hint="eastAsia" w:ascii="宋体" w:hAnsi="宋体" w:cs="宋体"/>
          <w:color w:val="auto"/>
          <w:highlight w:val="none"/>
        </w:rPr>
      </w:pPr>
      <w:r>
        <w:rPr>
          <w:rFonts w:hint="eastAsia" w:ascii="宋体" w:hAnsi="宋体" w:cs="宋体"/>
          <w:b/>
          <w:bCs/>
          <w:color w:val="auto"/>
          <w:highlight w:val="none"/>
        </w:rPr>
        <w:t>若供应商提供的注册建造师电子证书超过使用有效期、未在个人签名处手写签名或手写签名与签名图像笔迹存在差异的，</w:t>
      </w:r>
      <w:r>
        <w:rPr>
          <w:rFonts w:hint="eastAsia" w:ascii="宋体" w:hAnsi="宋体" w:cs="宋体"/>
          <w:color w:val="auto"/>
          <w:highlight w:val="none"/>
        </w:rPr>
        <w:t>资格审查时应通过“全国建筑市场监管公共服务平台”或各省规定的查询渠道查询持证人注册建造师注册信息，注册信息与磋商文件所附电子证书一致的，上述情形不影响供应商通过资格审查。评标结束后，若该</w:t>
      </w:r>
      <w:r>
        <w:rPr>
          <w:rFonts w:hint="eastAsia" w:ascii="宋体" w:hAnsi="宋体"/>
          <w:color w:val="auto"/>
          <w:highlight w:val="none"/>
        </w:rPr>
        <w:t>供应商</w:t>
      </w:r>
      <w:r>
        <w:rPr>
          <w:rFonts w:hint="eastAsia" w:ascii="宋体" w:hAnsi="宋体" w:cs="宋体"/>
          <w:color w:val="auto"/>
          <w:highlight w:val="none"/>
        </w:rPr>
        <w:t>为中标候选人的，</w:t>
      </w:r>
      <w:r>
        <w:rPr>
          <w:rFonts w:hint="eastAsia" w:ascii="宋体" w:hAnsi="宋体"/>
          <w:color w:val="auto"/>
          <w:highlight w:val="none"/>
        </w:rPr>
        <w:t>供应商</w:t>
      </w:r>
      <w:r>
        <w:rPr>
          <w:rFonts w:hint="eastAsia" w:ascii="宋体" w:hAnsi="宋体" w:cs="宋体"/>
          <w:color w:val="auto"/>
          <w:highlight w:val="none"/>
        </w:rPr>
        <w:t>应在采购人规定的时限内提交符合要求的电子证书打印件和持证人出具的知情承诺。供应商未按时提交或提交资料不符合上述要求的，视为放弃中标资格。</w:t>
      </w:r>
    </w:p>
    <w:p w14:paraId="0F5A470C">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广东省住建厅《关于明确二级建造师注册执业有关问题的通知》（粤建市函〔2023〕469号），二级建造师应在考试取得执业资格的省、自治区、直辖市申请注册，二级注册建造师可随注册企业在全国范围内执业。</w:t>
      </w:r>
    </w:p>
    <w:p w14:paraId="459E453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③项目负责人在任职期间不得担任专职安全员，项目专职安全员在任职期间也不得担任项目负责人，项目负责人和专职安全员不为同一人。</w:t>
      </w:r>
    </w:p>
    <w:p w14:paraId="63D0F26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供应商拟担任本工程项目专职安全员须具有有效的安全生产考核合格证（C类）或建筑施工企业专职安全生产管理人员安全生产考核合格证书（C3类）。</w:t>
      </w:r>
    </w:p>
    <w:p w14:paraId="7D654B5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成功获取本项目竞争性磋商文件的供应商。</w:t>
      </w:r>
    </w:p>
    <w:p w14:paraId="5F3D6E5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本采购包不接受联合体响应。</w:t>
      </w:r>
    </w:p>
    <w:p w14:paraId="54CC716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本采购项目不属于专门面向中小企业进行采购。</w:t>
      </w:r>
    </w:p>
    <w:bookmarkEnd w:id="0"/>
    <w:p w14:paraId="2F5B099B">
      <w:pPr>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七、竞争性磋商文件获取：</w:t>
      </w:r>
    </w:p>
    <w:p w14:paraId="3C6E86C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符合供应商资格要求的供应商应当在</w:t>
      </w:r>
      <w:r>
        <w:rPr>
          <w:rFonts w:hint="eastAsia" w:ascii="宋体" w:hAnsi="宋体" w:cs="宋体"/>
          <w:b/>
          <w:bCs/>
          <w:color w:val="auto"/>
          <w:highlight w:val="none"/>
        </w:rPr>
        <w:t>2025年</w:t>
      </w:r>
      <w:r>
        <w:rPr>
          <w:rFonts w:hint="eastAsia" w:ascii="宋体" w:hAnsi="宋体" w:cs="宋体"/>
          <w:b/>
          <w:bCs/>
          <w:color w:val="auto"/>
          <w:highlight w:val="none"/>
          <w:lang w:val="en-US" w:eastAsia="zh-CN"/>
        </w:rPr>
        <w:t>4</w:t>
      </w:r>
      <w:r>
        <w:rPr>
          <w:rFonts w:hint="eastAsia" w:ascii="宋体" w:hAnsi="宋体" w:cs="宋体"/>
          <w:b/>
          <w:bCs/>
          <w:color w:val="auto"/>
          <w:highlight w:val="none"/>
        </w:rPr>
        <w:t>月</w:t>
      </w:r>
      <w:r>
        <w:rPr>
          <w:rFonts w:hint="eastAsia" w:ascii="宋体" w:hAnsi="宋体" w:cs="宋体"/>
          <w:b/>
          <w:bCs/>
          <w:color w:val="auto"/>
          <w:highlight w:val="none"/>
          <w:lang w:val="en-US" w:eastAsia="zh-CN"/>
        </w:rPr>
        <w:t>8</w:t>
      </w:r>
      <w:r>
        <w:rPr>
          <w:rFonts w:hint="eastAsia" w:ascii="宋体" w:hAnsi="宋体" w:cs="宋体"/>
          <w:b/>
          <w:bCs/>
          <w:color w:val="auto"/>
          <w:highlight w:val="none"/>
        </w:rPr>
        <w:t xml:space="preserve"> 日至2025年</w:t>
      </w:r>
      <w:r>
        <w:rPr>
          <w:rFonts w:hint="eastAsia" w:ascii="宋体" w:hAnsi="宋体" w:cs="宋体"/>
          <w:b/>
          <w:bCs/>
          <w:color w:val="auto"/>
          <w:highlight w:val="none"/>
          <w:lang w:val="en-US" w:eastAsia="zh-CN"/>
        </w:rPr>
        <w:t>4</w:t>
      </w:r>
      <w:r>
        <w:rPr>
          <w:rFonts w:hint="eastAsia" w:ascii="宋体" w:hAnsi="宋体" w:cs="宋体"/>
          <w:b/>
          <w:bCs/>
          <w:color w:val="auto"/>
          <w:highlight w:val="none"/>
        </w:rPr>
        <w:t>月</w:t>
      </w:r>
      <w:r>
        <w:rPr>
          <w:rFonts w:hint="eastAsia" w:ascii="宋体" w:hAnsi="宋体" w:cs="宋体"/>
          <w:b/>
          <w:bCs/>
          <w:color w:val="auto"/>
          <w:highlight w:val="none"/>
          <w:lang w:val="en-US" w:eastAsia="zh-CN"/>
        </w:rPr>
        <w:t>15</w:t>
      </w:r>
      <w:r>
        <w:rPr>
          <w:rFonts w:hint="eastAsia" w:ascii="宋体" w:hAnsi="宋体" w:cs="宋体"/>
          <w:b/>
          <w:bCs/>
          <w:color w:val="auto"/>
          <w:highlight w:val="none"/>
        </w:rPr>
        <w:t xml:space="preserve"> 日</w:t>
      </w:r>
      <w:r>
        <w:rPr>
          <w:rFonts w:hint="eastAsia" w:ascii="宋体" w:hAnsi="宋体" w:cs="宋体"/>
          <w:color w:val="auto"/>
          <w:highlight w:val="none"/>
        </w:rPr>
        <w:t>（提供期限自本公告发布之日起不得少于5个工作日），每天上午9:00至12:00，下午14:30至17:30（北京时间，法定节假日除外）内获取。</w:t>
      </w:r>
    </w:p>
    <w:p w14:paraId="733707D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线上获取方式：符合供应商资格要求的供应商应当在“获取竞争性磋商文件”规定时间内，将获取竞争性磋商文件的资料加盖公章后扫描发至83225943@qq.com邮箱，资料发送后供应商应电话通知采购代理（电话020-83851835），经采购代理工作人员确认后办理相关手续，供应商必须于“获取竞争性磋商文件”规定时间内向我司缴纳标书款，否则视为未完成获取竞争性磋商文件手续。竞争性磋商文件售后不退，获取成功后，纸质竞争性磋商文件如需邮寄的，由采购代理机构邮寄给供应商，运费自理，在任何情况下采购代理机构对邮寄过程中发生的迟交或遗失均不承担责任。</w:t>
      </w:r>
    </w:p>
    <w:p w14:paraId="0C56B2F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售价：300元人民币，售后不退。</w:t>
      </w:r>
    </w:p>
    <w:p w14:paraId="037E67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收款单位：广州市云兴建设工程监理有限公司</w:t>
      </w:r>
    </w:p>
    <w:p w14:paraId="0BC217C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开户行：中国工商银行股份有限公司广州建设六马路支行</w:t>
      </w:r>
    </w:p>
    <w:p w14:paraId="387B7D6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银行账号：3602011009001136937</w:t>
      </w:r>
    </w:p>
    <w:p w14:paraId="5A4FE2E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注：供应商凭以下相关证明材料（均须加盖供应商公章的扫描件）获取竞争性磋商文件：</w:t>
      </w:r>
    </w:p>
    <w:p w14:paraId="703FCF1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（1）提供营业执照扫描件。</w:t>
      </w:r>
    </w:p>
    <w:p w14:paraId="0E1B061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（2）法定代表人证明书及法定代表人授权委托书（非法定代表人办理时提供）扫描件。</w:t>
      </w:r>
    </w:p>
    <w:p w14:paraId="2872CD3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（3）供应商授权代表身份证扫描件。</w:t>
      </w:r>
    </w:p>
    <w:p w14:paraId="736C6A4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（4）《竞争性磋商文件登记表》（详见附件）。</w:t>
      </w:r>
    </w:p>
    <w:p w14:paraId="595A7E53">
      <w:pPr>
        <w:spacing w:line="360" w:lineRule="auto"/>
        <w:ind w:firstLine="420" w:firstLineChars="200"/>
        <w:rPr>
          <w:rFonts w:hint="eastAsia" w:ascii="宋体" w:hAnsi="宋体"/>
          <w:color w:val="auto"/>
          <w:highlight w:val="none"/>
        </w:rPr>
      </w:pPr>
      <w:r>
        <w:rPr>
          <w:rFonts w:hint="eastAsia" w:ascii="宋体" w:hAnsi="宋体" w:cs="宋体"/>
          <w:color w:val="auto"/>
          <w:highlight w:val="none"/>
        </w:rPr>
        <w:t>（5）招标文件费支付凭证扫描件。</w:t>
      </w:r>
    </w:p>
    <w:p w14:paraId="63FDCC6E">
      <w:pPr>
        <w:spacing w:line="360" w:lineRule="auto"/>
        <w:ind w:firstLine="422" w:firstLineChars="200"/>
        <w:rPr>
          <w:rFonts w:ascii="宋体" w:hAnsi="宋体"/>
          <w:color w:val="auto"/>
          <w:highlight w:val="none"/>
        </w:rPr>
      </w:pPr>
      <w:r>
        <w:rPr>
          <w:rFonts w:hint="eastAsia" w:ascii="宋体" w:hAnsi="宋体" w:cs="宋体"/>
          <w:b/>
          <w:bCs/>
          <w:color w:val="auto"/>
          <w:highlight w:val="none"/>
        </w:rPr>
        <w:t>八、提交磋商响应文件截止时间：</w:t>
      </w:r>
      <w:bookmarkStart w:id="1" w:name="_Hlk106625946"/>
      <w:r>
        <w:rPr>
          <w:rFonts w:hint="eastAsia" w:ascii="宋体" w:hAnsi="宋体" w:cs="宋体"/>
          <w:b/>
          <w:bCs/>
          <w:color w:val="auto"/>
          <w:highlight w:val="none"/>
          <w:lang w:eastAsia="zh-CN"/>
        </w:rPr>
        <w:t>2025年</w:t>
      </w:r>
      <w:r>
        <w:rPr>
          <w:rFonts w:hint="eastAsia" w:ascii="宋体" w:hAnsi="宋体" w:cs="宋体"/>
          <w:b/>
          <w:bCs/>
          <w:color w:val="auto"/>
          <w:highlight w:val="none"/>
          <w:lang w:val="en-US" w:eastAsia="zh-CN"/>
        </w:rPr>
        <w:t>4</w:t>
      </w:r>
      <w:r>
        <w:rPr>
          <w:rFonts w:hint="eastAsia" w:ascii="宋体" w:hAnsi="宋体" w:cs="宋体"/>
          <w:b/>
          <w:bCs/>
          <w:color w:val="auto"/>
          <w:highlight w:val="none"/>
        </w:rPr>
        <w:t>月</w:t>
      </w:r>
      <w:r>
        <w:rPr>
          <w:rFonts w:hint="eastAsia" w:ascii="宋体" w:hAnsi="宋体" w:cs="宋体"/>
          <w:b/>
          <w:bCs/>
          <w:color w:val="auto"/>
          <w:highlight w:val="none"/>
          <w:lang w:val="en-US" w:eastAsia="zh-CN"/>
        </w:rPr>
        <w:t>21</w:t>
      </w:r>
      <w:r>
        <w:rPr>
          <w:rFonts w:hint="eastAsia" w:ascii="宋体" w:hAnsi="宋体" w:cs="宋体"/>
          <w:b/>
          <w:bCs/>
          <w:color w:val="auto"/>
          <w:highlight w:val="none"/>
        </w:rPr>
        <w:t>日</w:t>
      </w:r>
      <w:r>
        <w:rPr>
          <w:rFonts w:ascii="宋体" w:hAnsi="宋体" w:cs="宋体"/>
          <w:b/>
          <w:bCs/>
          <w:color w:val="auto"/>
          <w:highlight w:val="none"/>
        </w:rPr>
        <w:t xml:space="preserve"> 9 </w:t>
      </w:r>
      <w:r>
        <w:rPr>
          <w:rFonts w:hint="eastAsia" w:ascii="宋体" w:hAnsi="宋体" w:cs="宋体"/>
          <w:b/>
          <w:bCs/>
          <w:color w:val="auto"/>
          <w:highlight w:val="none"/>
        </w:rPr>
        <w:t>时</w:t>
      </w:r>
      <w:r>
        <w:rPr>
          <w:rFonts w:ascii="宋体" w:hAnsi="宋体" w:cs="宋体"/>
          <w:b/>
          <w:bCs/>
          <w:color w:val="auto"/>
          <w:highlight w:val="none"/>
        </w:rPr>
        <w:t xml:space="preserve"> 30 </w:t>
      </w:r>
      <w:r>
        <w:rPr>
          <w:rFonts w:hint="eastAsia" w:ascii="宋体" w:hAnsi="宋体" w:cs="宋体"/>
          <w:b/>
          <w:bCs/>
          <w:color w:val="auto"/>
          <w:highlight w:val="none"/>
        </w:rPr>
        <w:t>分</w:t>
      </w:r>
      <w:bookmarkEnd w:id="1"/>
    </w:p>
    <w:p w14:paraId="3DD26D2F">
      <w:pPr>
        <w:spacing w:line="360" w:lineRule="auto"/>
        <w:ind w:firstLine="422" w:firstLineChars="200"/>
        <w:rPr>
          <w:rFonts w:ascii="宋体" w:hAnsi="宋体"/>
          <w:color w:val="auto"/>
          <w:highlight w:val="none"/>
        </w:rPr>
      </w:pPr>
      <w:r>
        <w:rPr>
          <w:rFonts w:hint="eastAsia" w:ascii="宋体" w:hAnsi="宋体" w:cs="宋体"/>
          <w:b/>
          <w:bCs/>
          <w:color w:val="auto"/>
          <w:highlight w:val="none"/>
        </w:rPr>
        <w:t>九、提交磋商响应文件地点：</w:t>
      </w:r>
      <w:r>
        <w:rPr>
          <w:rFonts w:hint="eastAsia" w:ascii="宋体" w:hAnsi="宋体" w:cs="宋体"/>
          <w:color w:val="auto"/>
          <w:highlight w:val="none"/>
        </w:rPr>
        <w:t>广州市白云区下塘西路686号302开标室</w:t>
      </w:r>
    </w:p>
    <w:p w14:paraId="48C098DF">
      <w:pPr>
        <w:spacing w:line="360" w:lineRule="auto"/>
        <w:ind w:firstLine="422" w:firstLineChars="200"/>
        <w:rPr>
          <w:rFonts w:ascii="宋体" w:hAnsi="宋体"/>
          <w:color w:val="auto"/>
          <w:highlight w:val="none"/>
        </w:rPr>
      </w:pPr>
      <w:r>
        <w:rPr>
          <w:rFonts w:hint="eastAsia" w:ascii="宋体" w:hAnsi="宋体" w:cs="宋体"/>
          <w:b/>
          <w:bCs/>
          <w:color w:val="auto"/>
          <w:highlight w:val="none"/>
        </w:rPr>
        <w:t>十、磋商时间：</w:t>
      </w:r>
      <w:r>
        <w:rPr>
          <w:rFonts w:hint="eastAsia" w:ascii="宋体" w:hAnsi="宋体" w:cs="宋体"/>
          <w:b/>
          <w:bCs/>
          <w:color w:val="auto"/>
          <w:highlight w:val="none"/>
          <w:lang w:eastAsia="zh-CN"/>
        </w:rPr>
        <w:t>2025年</w:t>
      </w:r>
      <w:r>
        <w:rPr>
          <w:rFonts w:hint="eastAsia" w:ascii="宋体" w:hAnsi="宋体" w:cs="宋体"/>
          <w:b/>
          <w:bCs/>
          <w:color w:val="auto"/>
          <w:highlight w:val="none"/>
          <w:lang w:val="en-US" w:eastAsia="zh-CN"/>
        </w:rPr>
        <w:t>4</w:t>
      </w:r>
      <w:r>
        <w:rPr>
          <w:rFonts w:hint="eastAsia" w:ascii="宋体" w:hAnsi="宋体" w:cs="宋体"/>
          <w:b/>
          <w:bCs/>
          <w:color w:val="auto"/>
          <w:highlight w:val="none"/>
        </w:rPr>
        <w:t>月</w:t>
      </w:r>
      <w:r>
        <w:rPr>
          <w:rFonts w:hint="eastAsia" w:ascii="宋体" w:hAnsi="宋体" w:cs="宋体"/>
          <w:b/>
          <w:bCs/>
          <w:color w:val="auto"/>
          <w:highlight w:val="none"/>
          <w:lang w:val="en-US" w:eastAsia="zh-CN"/>
        </w:rPr>
        <w:t>21</w:t>
      </w:r>
      <w:r>
        <w:rPr>
          <w:rFonts w:hint="eastAsia" w:ascii="宋体" w:hAnsi="宋体" w:cs="宋体"/>
          <w:b/>
          <w:bCs/>
          <w:color w:val="auto"/>
          <w:highlight w:val="none"/>
        </w:rPr>
        <w:t>日 9 时 30 分</w:t>
      </w:r>
    </w:p>
    <w:p w14:paraId="616C5050">
      <w:pPr>
        <w:spacing w:line="360" w:lineRule="auto"/>
        <w:ind w:firstLine="422" w:firstLineChars="200"/>
        <w:rPr>
          <w:rFonts w:ascii="宋体" w:hAnsi="宋体"/>
          <w:color w:val="auto"/>
          <w:highlight w:val="none"/>
        </w:rPr>
      </w:pPr>
      <w:r>
        <w:rPr>
          <w:rFonts w:hint="eastAsia" w:ascii="宋体" w:hAnsi="宋体" w:cs="宋体"/>
          <w:b/>
          <w:bCs/>
          <w:color w:val="auto"/>
          <w:highlight w:val="none"/>
        </w:rPr>
        <w:t>十一、磋商地点：</w:t>
      </w:r>
      <w:r>
        <w:rPr>
          <w:rFonts w:hint="eastAsia" w:ascii="宋体" w:hAnsi="宋体" w:cs="宋体"/>
          <w:color w:val="auto"/>
          <w:highlight w:val="none"/>
        </w:rPr>
        <w:t>广州市白云区下塘西路686号302开标室。</w:t>
      </w:r>
    </w:p>
    <w:p w14:paraId="4FF5D4C2">
      <w:pPr>
        <w:spacing w:line="360" w:lineRule="auto"/>
        <w:ind w:firstLine="422" w:firstLineChars="200"/>
        <w:rPr>
          <w:rFonts w:ascii="宋体" w:hAnsi="宋体"/>
          <w:color w:val="auto"/>
          <w:highlight w:val="none"/>
        </w:rPr>
      </w:pPr>
      <w:r>
        <w:rPr>
          <w:rFonts w:hint="eastAsia" w:ascii="宋体" w:hAnsi="宋体" w:cs="宋体"/>
          <w:b/>
          <w:bCs/>
          <w:color w:val="auto"/>
          <w:highlight w:val="none"/>
        </w:rPr>
        <w:t>十二、本公告期限</w:t>
      </w:r>
      <w:r>
        <w:rPr>
          <w:rFonts w:hint="eastAsia" w:ascii="宋体" w:hAnsi="宋体" w:cs="宋体"/>
          <w:color w:val="auto"/>
          <w:highlight w:val="none"/>
        </w:rPr>
        <w:t>（</w:t>
      </w:r>
      <w:r>
        <w:rPr>
          <w:rFonts w:ascii="宋体" w:hAnsi="宋体" w:cs="宋体"/>
          <w:color w:val="auto"/>
          <w:highlight w:val="none"/>
        </w:rPr>
        <w:t>3</w:t>
      </w:r>
      <w:r>
        <w:rPr>
          <w:rFonts w:hint="eastAsia" w:ascii="宋体" w:hAnsi="宋体" w:cs="宋体"/>
          <w:color w:val="auto"/>
          <w:highlight w:val="none"/>
        </w:rPr>
        <w:t>个工作日）：自本公告发布之日起</w:t>
      </w:r>
      <w:r>
        <w:rPr>
          <w:rFonts w:ascii="宋体" w:hAnsi="宋体" w:cs="宋体"/>
          <w:color w:val="auto"/>
          <w:highlight w:val="none"/>
        </w:rPr>
        <w:t>3</w:t>
      </w:r>
      <w:r>
        <w:rPr>
          <w:rFonts w:hint="eastAsia" w:ascii="宋体" w:hAnsi="宋体" w:cs="宋体"/>
          <w:color w:val="auto"/>
          <w:highlight w:val="none"/>
        </w:rPr>
        <w:t>个工作日。</w:t>
      </w:r>
    </w:p>
    <w:p w14:paraId="38D762DB">
      <w:pPr>
        <w:spacing w:line="360" w:lineRule="auto"/>
        <w:ind w:firstLine="422" w:firstLineChars="200"/>
        <w:rPr>
          <w:rFonts w:ascii="宋体" w:hAnsi="宋体"/>
          <w:b/>
          <w:bCs/>
          <w:color w:val="auto"/>
          <w:highlight w:val="none"/>
        </w:rPr>
      </w:pPr>
      <w:r>
        <w:rPr>
          <w:rFonts w:hint="eastAsia" w:ascii="宋体" w:hAnsi="宋体" w:cs="宋体"/>
          <w:b/>
          <w:bCs/>
          <w:color w:val="auto"/>
          <w:highlight w:val="none"/>
        </w:rPr>
        <w:t>十三、联系事项</w:t>
      </w:r>
    </w:p>
    <w:p w14:paraId="0E6D01FD">
      <w:pPr>
        <w:spacing w:line="360" w:lineRule="auto"/>
        <w:ind w:firstLine="422" w:firstLineChars="200"/>
        <w:rPr>
          <w:rFonts w:ascii="宋体" w:hAnsi="宋体"/>
          <w:b/>
          <w:color w:val="auto"/>
          <w:highlight w:val="none"/>
        </w:rPr>
      </w:pPr>
      <w:r>
        <w:rPr>
          <w:rFonts w:hint="eastAsia" w:ascii="宋体" w:hAnsi="宋体" w:cs="宋体"/>
          <w:b/>
          <w:color w:val="auto"/>
          <w:highlight w:val="none"/>
        </w:rPr>
        <w:t>（一）采购人</w:t>
      </w:r>
    </w:p>
    <w:p w14:paraId="57B488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采购人名称：广州市恒筑物业发展有限公司</w:t>
      </w:r>
    </w:p>
    <w:p w14:paraId="0E1C811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地址：</w:t>
      </w:r>
      <w:r>
        <w:rPr>
          <w:rFonts w:ascii="宋体" w:hAnsi="宋体" w:cs="宋体"/>
          <w:color w:val="auto"/>
          <w:highlight w:val="none"/>
        </w:rPr>
        <w:t xml:space="preserve"> </w:t>
      </w:r>
      <w:r>
        <w:rPr>
          <w:rFonts w:hint="eastAsia" w:ascii="宋体" w:hAnsi="宋体" w:cs="宋体"/>
          <w:color w:val="auto"/>
          <w:highlight w:val="none"/>
        </w:rPr>
        <w:t xml:space="preserve">广州市白云区白云大道南685号阁屏商务中心四楼4001 </w:t>
      </w:r>
    </w:p>
    <w:p w14:paraId="785D89B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联系人：易工、黄工</w:t>
      </w:r>
    </w:p>
    <w:p w14:paraId="3AF8FE5E">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电话： </w:t>
      </w:r>
      <w:r>
        <w:rPr>
          <w:rFonts w:ascii="宋体" w:hAnsi="宋体" w:cs="宋体"/>
          <w:color w:val="auto"/>
          <w:highlight w:val="none"/>
        </w:rPr>
        <w:t>020-86400958-8065</w:t>
      </w:r>
    </w:p>
    <w:p w14:paraId="4EFD2093">
      <w:pPr>
        <w:spacing w:line="360" w:lineRule="auto"/>
        <w:ind w:firstLine="422" w:firstLineChars="201"/>
        <w:rPr>
          <w:rFonts w:hint="eastAsia" w:ascii="宋体" w:hAnsi="宋体"/>
          <w:color w:val="auto"/>
          <w:highlight w:val="none"/>
        </w:rPr>
      </w:pPr>
    </w:p>
    <w:p w14:paraId="1D7F6317">
      <w:pPr>
        <w:spacing w:line="360" w:lineRule="auto"/>
        <w:ind w:firstLine="424" w:firstLineChars="201"/>
        <w:rPr>
          <w:rFonts w:ascii="宋体" w:hAnsi="宋体"/>
          <w:b/>
          <w:color w:val="auto"/>
          <w:highlight w:val="none"/>
        </w:rPr>
      </w:pPr>
      <w:r>
        <w:rPr>
          <w:rFonts w:hint="eastAsia" w:ascii="宋体" w:hAnsi="宋体" w:cs="宋体"/>
          <w:b/>
          <w:color w:val="auto"/>
          <w:highlight w:val="none"/>
        </w:rPr>
        <w:t>（二）采购代理机构联系方式</w:t>
      </w:r>
    </w:p>
    <w:p w14:paraId="409386F1">
      <w:pPr>
        <w:spacing w:line="360" w:lineRule="auto"/>
        <w:ind w:firstLine="422" w:firstLineChars="201"/>
        <w:rPr>
          <w:rFonts w:ascii="宋体" w:hAnsi="宋体"/>
          <w:color w:val="auto"/>
          <w:highlight w:val="none"/>
        </w:rPr>
      </w:pPr>
      <w:r>
        <w:rPr>
          <w:rFonts w:hint="eastAsia" w:ascii="宋体" w:hAnsi="宋体" w:cs="宋体"/>
          <w:color w:val="auto"/>
          <w:highlight w:val="none"/>
        </w:rPr>
        <w:t>名称：广州市云兴建设工程监理有限公司</w:t>
      </w:r>
    </w:p>
    <w:p w14:paraId="343E5C9E">
      <w:pPr>
        <w:spacing w:line="360" w:lineRule="auto"/>
        <w:ind w:firstLine="422" w:firstLineChars="201"/>
        <w:rPr>
          <w:rFonts w:ascii="宋体" w:hAnsi="宋体"/>
          <w:color w:val="auto"/>
          <w:highlight w:val="none"/>
        </w:rPr>
      </w:pPr>
      <w:r>
        <w:rPr>
          <w:rFonts w:hint="eastAsia" w:ascii="宋体" w:hAnsi="宋体" w:cs="宋体"/>
          <w:color w:val="auto"/>
          <w:highlight w:val="none"/>
        </w:rPr>
        <w:t>地址：广州市白云区下塘西路686号302室</w:t>
      </w:r>
    </w:p>
    <w:p w14:paraId="19CD0140">
      <w:pPr>
        <w:spacing w:line="360" w:lineRule="auto"/>
        <w:ind w:firstLine="422" w:firstLineChars="201"/>
        <w:rPr>
          <w:rFonts w:ascii="宋体" w:hAnsi="宋体"/>
          <w:color w:val="auto"/>
          <w:highlight w:val="none"/>
        </w:rPr>
      </w:pPr>
      <w:r>
        <w:rPr>
          <w:rFonts w:hint="eastAsia" w:ascii="宋体" w:hAnsi="宋体" w:cs="宋体"/>
          <w:color w:val="auto"/>
          <w:highlight w:val="none"/>
        </w:rPr>
        <w:t>联系人：岑小姐</w:t>
      </w:r>
    </w:p>
    <w:p w14:paraId="4E8F5037">
      <w:pPr>
        <w:spacing w:line="360" w:lineRule="auto"/>
        <w:ind w:firstLine="422" w:firstLineChars="201"/>
        <w:rPr>
          <w:rFonts w:ascii="宋体" w:hAnsi="宋体"/>
          <w:color w:val="auto"/>
          <w:highlight w:val="none"/>
        </w:rPr>
      </w:pPr>
      <w:r>
        <w:rPr>
          <w:rFonts w:hint="eastAsia" w:ascii="宋体" w:hAnsi="宋体" w:cs="宋体"/>
          <w:color w:val="auto"/>
          <w:highlight w:val="none"/>
        </w:rPr>
        <w:t>联系电话：</w:t>
      </w:r>
      <w:r>
        <w:rPr>
          <w:rFonts w:ascii="宋体" w:hAnsi="宋体" w:cs="宋体"/>
          <w:color w:val="auto"/>
          <w:highlight w:val="none"/>
        </w:rPr>
        <w:t>020-83851835</w:t>
      </w:r>
    </w:p>
    <w:p w14:paraId="0C65D153">
      <w:pPr>
        <w:spacing w:line="360" w:lineRule="auto"/>
        <w:ind w:firstLine="422" w:firstLineChars="201"/>
        <w:rPr>
          <w:rFonts w:ascii="宋体" w:hAnsi="宋体"/>
          <w:color w:val="auto"/>
          <w:highlight w:val="none"/>
        </w:rPr>
      </w:pPr>
      <w:r>
        <w:rPr>
          <w:rFonts w:hint="eastAsia" w:ascii="宋体" w:hAnsi="宋体" w:cs="宋体"/>
          <w:color w:val="auto"/>
          <w:highlight w:val="none"/>
        </w:rPr>
        <w:t>传真：</w:t>
      </w:r>
      <w:r>
        <w:rPr>
          <w:rFonts w:ascii="宋体" w:hAnsi="宋体" w:cs="宋体"/>
          <w:color w:val="auto"/>
          <w:highlight w:val="none"/>
        </w:rPr>
        <w:t>020-83851835</w:t>
      </w:r>
    </w:p>
    <w:p w14:paraId="295614C8">
      <w:pPr>
        <w:spacing w:line="360" w:lineRule="auto"/>
        <w:ind w:firstLine="422" w:firstLineChars="201"/>
        <w:rPr>
          <w:rFonts w:ascii="宋体" w:hAnsi="宋体"/>
          <w:color w:val="auto"/>
          <w:highlight w:val="none"/>
        </w:rPr>
      </w:pPr>
      <w:r>
        <w:rPr>
          <w:rFonts w:ascii="宋体" w:hAnsi="宋体" w:cs="宋体"/>
          <w:color w:val="auto"/>
          <w:highlight w:val="none"/>
        </w:rPr>
        <w:t>E-mail: 83225943@qq.com</w:t>
      </w:r>
    </w:p>
    <w:p w14:paraId="10328AFE">
      <w:pPr>
        <w:spacing w:line="360" w:lineRule="auto"/>
        <w:jc w:val="right"/>
        <w:rPr>
          <w:rFonts w:hint="eastAsia" w:ascii="宋体" w:hAnsi="宋体"/>
          <w:color w:val="auto"/>
          <w:highlight w:val="none"/>
        </w:rPr>
      </w:pPr>
      <w:r>
        <w:rPr>
          <w:rFonts w:ascii="宋体" w:hAnsi="宋体"/>
          <w:color w:val="auto"/>
          <w:highlight w:val="none"/>
        </w:rPr>
        <w:tab/>
      </w:r>
    </w:p>
    <w:p w14:paraId="651E949B">
      <w:pPr>
        <w:spacing w:line="360" w:lineRule="auto"/>
        <w:jc w:val="right"/>
        <w:rPr>
          <w:rFonts w:hint="eastAsia" w:ascii="宋体" w:hAnsi="宋体"/>
          <w:color w:val="auto"/>
          <w:highlight w:val="none"/>
        </w:rPr>
      </w:pPr>
    </w:p>
    <w:p w14:paraId="3A713C72">
      <w:pPr>
        <w:spacing w:line="360" w:lineRule="auto"/>
        <w:jc w:val="right"/>
        <w:rPr>
          <w:rFonts w:ascii="宋体" w:hAnsi="宋体"/>
          <w:color w:val="auto"/>
          <w:highlight w:val="none"/>
        </w:rPr>
      </w:pPr>
      <w:r>
        <w:rPr>
          <w:rFonts w:hint="eastAsia" w:ascii="宋体" w:hAnsi="宋体" w:cs="宋体"/>
          <w:color w:val="auto"/>
          <w:highlight w:val="none"/>
        </w:rPr>
        <w:t>发布人：广州市云兴建设工程监理有限公司</w:t>
      </w:r>
    </w:p>
    <w:p w14:paraId="17A80042">
      <w:pPr>
        <w:wordWrap w:val="0"/>
        <w:spacing w:line="360" w:lineRule="auto"/>
        <w:jc w:val="right"/>
        <w:rPr>
          <w:rFonts w:ascii="宋体" w:hAnsi="宋体"/>
          <w:color w:val="auto"/>
          <w:highlight w:val="none"/>
        </w:rPr>
        <w:sectPr>
          <w:footerReference r:id="rId3" w:type="default"/>
          <w:pgSz w:w="11906" w:h="16838"/>
          <w:pgMar w:top="987" w:right="1304" w:bottom="567" w:left="1361" w:header="567" w:footer="737" w:gutter="0"/>
          <w:cols w:space="720" w:num="1"/>
          <w:docGrid w:linePitch="312" w:charSpace="0"/>
        </w:sectPr>
      </w:pPr>
      <w:r>
        <w:rPr>
          <w:rFonts w:hint="eastAsia" w:ascii="宋体" w:hAnsi="宋体" w:cs="宋体"/>
          <w:color w:val="auto"/>
          <w:highlight w:val="none"/>
        </w:rPr>
        <w:t>发布时间：</w:t>
      </w:r>
      <w:r>
        <w:rPr>
          <w:rFonts w:hint="eastAsia" w:ascii="宋体" w:hAnsi="宋体" w:cs="宋体"/>
          <w:b/>
          <w:color w:val="auto"/>
          <w:highlight w:val="none"/>
          <w:lang w:eastAsia="zh-CN"/>
        </w:rPr>
        <w:t>2025年</w:t>
      </w:r>
      <w:r>
        <w:rPr>
          <w:rFonts w:hint="eastAsia" w:ascii="宋体" w:hAnsi="宋体" w:cs="宋体"/>
          <w:b/>
          <w:color w:val="auto"/>
          <w:highlight w:val="none"/>
          <w:lang w:val="en-US" w:eastAsia="zh-CN"/>
        </w:rPr>
        <w:t>4</w:t>
      </w:r>
      <w:r>
        <w:rPr>
          <w:rFonts w:hint="eastAsia" w:ascii="宋体" w:hAnsi="宋体" w:cs="宋体"/>
          <w:b/>
          <w:color w:val="auto"/>
          <w:highlight w:val="none"/>
        </w:rPr>
        <w:t>月</w:t>
      </w:r>
      <w:r>
        <w:rPr>
          <w:rFonts w:hint="eastAsia" w:ascii="宋体" w:hAnsi="宋体" w:cs="宋体"/>
          <w:b/>
          <w:color w:val="auto"/>
          <w:highlight w:val="none"/>
          <w:lang w:val="en-US" w:eastAsia="zh-CN"/>
        </w:rPr>
        <w:t>8</w:t>
      </w:r>
      <w:r>
        <w:rPr>
          <w:rFonts w:hint="eastAsia" w:ascii="宋体" w:hAnsi="宋体" w:cs="宋体"/>
          <w:b/>
          <w:color w:val="auto"/>
          <w:highlight w:val="none"/>
        </w:rPr>
        <w:t>日</w:t>
      </w:r>
    </w:p>
    <w:p w14:paraId="4D581EF5">
      <w:pPr>
        <w:spacing w:line="360" w:lineRule="auto"/>
        <w:rPr>
          <w:rFonts w:ascii="宋体" w:hAnsi="宋体"/>
          <w:color w:val="auto"/>
          <w:kern w:val="0"/>
          <w:sz w:val="24"/>
          <w:szCs w:val="20"/>
          <w:highlight w:val="none"/>
        </w:rPr>
      </w:pPr>
      <w:bookmarkStart w:id="2" w:name="_GoBack"/>
      <w:bookmarkEnd w:id="2"/>
      <w:r>
        <w:rPr>
          <w:rFonts w:hint="eastAsia" w:ascii="宋体" w:hAnsi="宋体"/>
          <w:color w:val="auto"/>
          <w:kern w:val="0"/>
          <w:sz w:val="24"/>
          <w:szCs w:val="20"/>
          <w:highlight w:val="none"/>
        </w:rPr>
        <w:t>附件一：</w:t>
      </w:r>
    </w:p>
    <w:tbl>
      <w:tblPr>
        <w:tblStyle w:val="5"/>
        <w:tblW w:w="0" w:type="auto"/>
        <w:tblInd w:w="0" w:type="dxa"/>
        <w:tblLayout w:type="fixed"/>
        <w:tblCellMar>
          <w:top w:w="0" w:type="dxa"/>
          <w:left w:w="108" w:type="dxa"/>
          <w:bottom w:w="0" w:type="dxa"/>
          <w:right w:w="108" w:type="dxa"/>
        </w:tblCellMar>
      </w:tblPr>
      <w:tblGrid>
        <w:gridCol w:w="680"/>
        <w:gridCol w:w="1520"/>
        <w:gridCol w:w="3080"/>
        <w:gridCol w:w="3080"/>
        <w:gridCol w:w="3080"/>
        <w:gridCol w:w="3080"/>
      </w:tblGrid>
      <w:tr w14:paraId="7CD3A48C">
        <w:tblPrEx>
          <w:tblCellMar>
            <w:top w:w="0" w:type="dxa"/>
            <w:left w:w="108" w:type="dxa"/>
            <w:bottom w:w="0" w:type="dxa"/>
            <w:right w:w="108" w:type="dxa"/>
          </w:tblCellMar>
        </w:tblPrEx>
        <w:trPr>
          <w:trHeight w:val="735" w:hRule="atLeast"/>
        </w:trPr>
        <w:tc>
          <w:tcPr>
            <w:tcW w:w="14520" w:type="dxa"/>
            <w:gridSpan w:val="6"/>
            <w:tcBorders>
              <w:top w:val="nil"/>
              <w:left w:val="nil"/>
              <w:bottom w:val="nil"/>
              <w:right w:val="nil"/>
            </w:tcBorders>
            <w:noWrap w:val="0"/>
            <w:vAlign w:val="center"/>
          </w:tcPr>
          <w:p w14:paraId="05464B71">
            <w:pPr>
              <w:widowControl/>
              <w:jc w:val="center"/>
              <w:rPr>
                <w:rFonts w:ascii="宋体" w:hAnsi="宋体" w:cs="宋体"/>
                <w:b/>
                <w:bCs/>
                <w:color w:val="auto"/>
                <w:kern w:val="0"/>
                <w:sz w:val="40"/>
                <w:szCs w:val="40"/>
                <w:highlight w:val="none"/>
              </w:rPr>
            </w:pPr>
            <w:r>
              <w:rPr>
                <w:rFonts w:hint="eastAsia" w:ascii="宋体" w:hAnsi="宋体" w:cs="宋体"/>
                <w:b/>
                <w:bCs/>
                <w:color w:val="auto"/>
                <w:kern w:val="0"/>
                <w:sz w:val="40"/>
                <w:szCs w:val="40"/>
                <w:highlight w:val="none"/>
              </w:rPr>
              <w:t>竞争性磋商文件登记表</w:t>
            </w:r>
          </w:p>
        </w:tc>
      </w:tr>
      <w:tr w14:paraId="1CF05FC4">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14:paraId="74B2E4CA">
            <w:pPr>
              <w:widowControl/>
              <w:jc w:val="center"/>
              <w:rPr>
                <w:rFonts w:ascii="宋体" w:hAnsi="宋体" w:cs="宋体"/>
                <w:bCs/>
                <w:color w:val="auto"/>
                <w:kern w:val="0"/>
                <w:highlight w:val="none"/>
              </w:rPr>
            </w:pPr>
            <w:r>
              <w:rPr>
                <w:rFonts w:hint="eastAsia" w:ascii="宋体" w:hAnsi="宋体" w:cs="宋体"/>
                <w:bCs/>
                <w:color w:val="auto"/>
                <w:kern w:val="0"/>
                <w:highlight w:val="none"/>
              </w:rPr>
              <w:t>项目编号</w:t>
            </w:r>
          </w:p>
        </w:tc>
        <w:tc>
          <w:tcPr>
            <w:tcW w:w="6160" w:type="dxa"/>
            <w:gridSpan w:val="2"/>
            <w:tcBorders>
              <w:top w:val="single" w:color="auto" w:sz="4" w:space="0"/>
              <w:left w:val="nil"/>
              <w:bottom w:val="single" w:color="auto" w:sz="4" w:space="0"/>
              <w:right w:val="single" w:color="auto" w:sz="4" w:space="0"/>
            </w:tcBorders>
            <w:noWrap w:val="0"/>
            <w:vAlign w:val="center"/>
          </w:tcPr>
          <w:p w14:paraId="5FA3D0D2">
            <w:pPr>
              <w:widowControl/>
              <w:jc w:val="center"/>
              <w:rPr>
                <w:rFonts w:ascii="宋体" w:hAnsi="宋体" w:cs="宋体"/>
                <w:bCs/>
                <w:color w:val="auto"/>
                <w:kern w:val="0"/>
                <w:highlight w:val="none"/>
              </w:rPr>
            </w:pPr>
          </w:p>
        </w:tc>
        <w:tc>
          <w:tcPr>
            <w:tcW w:w="3080" w:type="dxa"/>
            <w:tcBorders>
              <w:top w:val="single" w:color="auto" w:sz="4" w:space="0"/>
              <w:left w:val="nil"/>
              <w:bottom w:val="single" w:color="auto" w:sz="4" w:space="0"/>
              <w:right w:val="single" w:color="auto" w:sz="4" w:space="0"/>
            </w:tcBorders>
            <w:noWrap w:val="0"/>
            <w:vAlign w:val="center"/>
          </w:tcPr>
          <w:p w14:paraId="48E221B4">
            <w:pPr>
              <w:widowControl/>
              <w:jc w:val="center"/>
              <w:rPr>
                <w:rFonts w:ascii="宋体" w:hAnsi="宋体" w:cs="宋体"/>
                <w:bCs/>
                <w:color w:val="auto"/>
                <w:kern w:val="0"/>
                <w:highlight w:val="none"/>
              </w:rPr>
            </w:pPr>
            <w:r>
              <w:rPr>
                <w:rFonts w:hint="eastAsia" w:ascii="宋体" w:hAnsi="宋体" w:cs="宋体"/>
                <w:bCs/>
                <w:color w:val="auto"/>
                <w:kern w:val="0"/>
                <w:highlight w:val="none"/>
              </w:rPr>
              <w:t>获取文件日期</w:t>
            </w:r>
          </w:p>
        </w:tc>
        <w:tc>
          <w:tcPr>
            <w:tcW w:w="3080" w:type="dxa"/>
            <w:tcBorders>
              <w:top w:val="single" w:color="auto" w:sz="4" w:space="0"/>
              <w:left w:val="nil"/>
              <w:bottom w:val="single" w:color="auto" w:sz="4" w:space="0"/>
              <w:right w:val="single" w:color="auto" w:sz="4" w:space="0"/>
            </w:tcBorders>
            <w:noWrap w:val="0"/>
            <w:vAlign w:val="center"/>
          </w:tcPr>
          <w:p w14:paraId="66CEAE2C">
            <w:pPr>
              <w:widowControl/>
              <w:jc w:val="center"/>
              <w:rPr>
                <w:rFonts w:ascii="宋体" w:hAnsi="宋体" w:cs="宋体"/>
                <w:bCs/>
                <w:color w:val="auto"/>
                <w:kern w:val="0"/>
                <w:highlight w:val="none"/>
              </w:rPr>
            </w:pPr>
            <w:r>
              <w:rPr>
                <w:rFonts w:hint="eastAsia" w:ascii="宋体" w:hAnsi="宋体" w:cs="宋体"/>
                <w:bCs/>
                <w:color w:val="auto"/>
                <w:kern w:val="0"/>
                <w:highlight w:val="none"/>
              </w:rPr>
              <w:t>2025年   月   日</w:t>
            </w:r>
          </w:p>
        </w:tc>
      </w:tr>
      <w:tr w14:paraId="0FAF9E1D">
        <w:tblPrEx>
          <w:tblCellMar>
            <w:top w:w="0" w:type="dxa"/>
            <w:left w:w="108" w:type="dxa"/>
            <w:bottom w:w="0" w:type="dxa"/>
            <w:right w:w="108" w:type="dxa"/>
          </w:tblCellMar>
        </w:tblPrEx>
        <w:trPr>
          <w:trHeight w:val="702" w:hRule="atLeast"/>
        </w:trPr>
        <w:tc>
          <w:tcPr>
            <w:tcW w:w="2200" w:type="dxa"/>
            <w:gridSpan w:val="2"/>
            <w:tcBorders>
              <w:top w:val="single" w:color="auto" w:sz="4" w:space="0"/>
              <w:left w:val="single" w:color="auto" w:sz="4" w:space="0"/>
              <w:bottom w:val="single" w:color="auto" w:sz="4" w:space="0"/>
              <w:right w:val="single" w:color="auto" w:sz="4" w:space="0"/>
            </w:tcBorders>
            <w:noWrap w:val="0"/>
            <w:vAlign w:val="center"/>
          </w:tcPr>
          <w:p w14:paraId="61E926C0">
            <w:pPr>
              <w:widowControl/>
              <w:jc w:val="center"/>
              <w:rPr>
                <w:rFonts w:ascii="宋体" w:hAnsi="宋体" w:cs="宋体"/>
                <w:bCs/>
                <w:color w:val="auto"/>
                <w:kern w:val="0"/>
                <w:highlight w:val="none"/>
              </w:rPr>
            </w:pPr>
            <w:r>
              <w:rPr>
                <w:rFonts w:hint="eastAsia" w:ascii="宋体" w:hAnsi="宋体" w:cs="宋体"/>
                <w:bCs/>
                <w:color w:val="auto"/>
                <w:kern w:val="0"/>
                <w:highlight w:val="none"/>
              </w:rPr>
              <w:t>项目名称</w:t>
            </w:r>
          </w:p>
        </w:tc>
        <w:tc>
          <w:tcPr>
            <w:tcW w:w="12320" w:type="dxa"/>
            <w:gridSpan w:val="4"/>
            <w:tcBorders>
              <w:top w:val="single" w:color="auto" w:sz="4" w:space="0"/>
              <w:left w:val="nil"/>
              <w:bottom w:val="single" w:color="auto" w:sz="4" w:space="0"/>
              <w:right w:val="single" w:color="000000" w:sz="4" w:space="0"/>
            </w:tcBorders>
            <w:noWrap w:val="0"/>
            <w:vAlign w:val="center"/>
          </w:tcPr>
          <w:p w14:paraId="782C448C">
            <w:pPr>
              <w:widowControl/>
              <w:jc w:val="center"/>
              <w:rPr>
                <w:rFonts w:hint="eastAsia" w:ascii="宋体" w:hAnsi="宋体" w:cs="宋体"/>
                <w:bCs/>
                <w:color w:val="auto"/>
                <w:kern w:val="0"/>
                <w:highlight w:val="none"/>
              </w:rPr>
            </w:pPr>
            <w:r>
              <w:rPr>
                <w:rFonts w:hint="eastAsia" w:ascii="宋体" w:hAnsi="宋体" w:cs="宋体"/>
                <w:bCs/>
                <w:color w:val="auto"/>
                <w:kern w:val="0"/>
                <w:highlight w:val="none"/>
                <w:lang w:eastAsia="zh-CN"/>
              </w:rPr>
              <w:t>2025年度</w:t>
            </w:r>
            <w:r>
              <w:rPr>
                <w:rFonts w:hint="eastAsia" w:ascii="宋体" w:hAnsi="宋体" w:cs="宋体"/>
                <w:bCs/>
                <w:color w:val="auto"/>
                <w:kern w:val="0"/>
                <w:highlight w:val="none"/>
              </w:rPr>
              <w:t>社有物业日常维护修缮服务</w:t>
            </w:r>
          </w:p>
        </w:tc>
      </w:tr>
      <w:tr w14:paraId="4C20D71E">
        <w:tblPrEx>
          <w:tblCellMar>
            <w:top w:w="0" w:type="dxa"/>
            <w:left w:w="108" w:type="dxa"/>
            <w:bottom w:w="0" w:type="dxa"/>
            <w:right w:w="108" w:type="dxa"/>
          </w:tblCellMar>
        </w:tblPrEx>
        <w:trPr>
          <w:trHeight w:val="702" w:hRule="atLeast"/>
        </w:trPr>
        <w:tc>
          <w:tcPr>
            <w:tcW w:w="680" w:type="dxa"/>
            <w:vMerge w:val="restart"/>
            <w:tcBorders>
              <w:top w:val="nil"/>
              <w:left w:val="single" w:color="auto" w:sz="4" w:space="0"/>
              <w:bottom w:val="single" w:color="auto" w:sz="4" w:space="0"/>
              <w:right w:val="single" w:color="auto" w:sz="4" w:space="0"/>
            </w:tcBorders>
            <w:noWrap w:val="0"/>
            <w:vAlign w:val="center"/>
          </w:tcPr>
          <w:p w14:paraId="5956EDE8">
            <w:pPr>
              <w:widowControl/>
              <w:jc w:val="center"/>
              <w:rPr>
                <w:rFonts w:ascii="宋体" w:hAnsi="宋体" w:cs="宋体"/>
                <w:bCs/>
                <w:color w:val="auto"/>
                <w:kern w:val="0"/>
                <w:highlight w:val="none"/>
              </w:rPr>
            </w:pPr>
            <w:r>
              <w:rPr>
                <w:rFonts w:hint="eastAsia" w:ascii="宋体" w:hAnsi="宋体" w:cs="宋体"/>
                <w:bCs/>
                <w:color w:val="auto"/>
                <w:kern w:val="0"/>
                <w:highlight w:val="none"/>
              </w:rPr>
              <w:t>投   标   人   资   料</w:t>
            </w:r>
          </w:p>
        </w:tc>
        <w:tc>
          <w:tcPr>
            <w:tcW w:w="1520" w:type="dxa"/>
            <w:tcBorders>
              <w:top w:val="nil"/>
              <w:left w:val="nil"/>
              <w:bottom w:val="single" w:color="auto" w:sz="4" w:space="0"/>
              <w:right w:val="single" w:color="auto" w:sz="4" w:space="0"/>
            </w:tcBorders>
            <w:noWrap w:val="0"/>
            <w:vAlign w:val="center"/>
          </w:tcPr>
          <w:p w14:paraId="342FE570">
            <w:pPr>
              <w:widowControl/>
              <w:jc w:val="center"/>
              <w:rPr>
                <w:rFonts w:ascii="宋体" w:hAnsi="宋体" w:cs="宋体"/>
                <w:bCs/>
                <w:color w:val="auto"/>
                <w:kern w:val="0"/>
                <w:highlight w:val="none"/>
              </w:rPr>
            </w:pPr>
            <w:r>
              <w:rPr>
                <w:rFonts w:hint="eastAsia" w:ascii="宋体" w:hAnsi="宋体" w:cs="宋体"/>
                <w:bCs/>
                <w:color w:val="auto"/>
                <w:kern w:val="0"/>
                <w:highlight w:val="none"/>
              </w:rPr>
              <w:t>供应商名称</w:t>
            </w:r>
          </w:p>
        </w:tc>
        <w:tc>
          <w:tcPr>
            <w:tcW w:w="6160" w:type="dxa"/>
            <w:gridSpan w:val="2"/>
            <w:tcBorders>
              <w:top w:val="single" w:color="auto" w:sz="4" w:space="0"/>
              <w:left w:val="nil"/>
              <w:bottom w:val="single" w:color="auto" w:sz="4" w:space="0"/>
              <w:right w:val="single" w:color="auto" w:sz="4" w:space="0"/>
            </w:tcBorders>
            <w:noWrap w:val="0"/>
            <w:vAlign w:val="center"/>
          </w:tcPr>
          <w:p w14:paraId="32EF3076">
            <w:pPr>
              <w:widowControl/>
              <w:jc w:val="center"/>
              <w:rPr>
                <w:rFonts w:ascii="宋体" w:hAnsi="宋体" w:cs="宋体"/>
                <w:bCs/>
                <w:color w:val="auto"/>
                <w:kern w:val="0"/>
                <w:highlight w:val="none"/>
              </w:rPr>
            </w:pPr>
            <w:r>
              <w:rPr>
                <w:rFonts w:hint="eastAsia" w:ascii="宋体" w:hAnsi="宋体" w:cs="宋体"/>
                <w:bCs/>
                <w:color w:val="auto"/>
                <w:kern w:val="0"/>
                <w:highlight w:val="none"/>
              </w:rPr>
              <w:t>　</w:t>
            </w:r>
          </w:p>
        </w:tc>
        <w:tc>
          <w:tcPr>
            <w:tcW w:w="3080" w:type="dxa"/>
            <w:tcBorders>
              <w:top w:val="nil"/>
              <w:left w:val="nil"/>
              <w:bottom w:val="single" w:color="auto" w:sz="4" w:space="0"/>
              <w:right w:val="single" w:color="auto" w:sz="4" w:space="0"/>
            </w:tcBorders>
            <w:noWrap w:val="0"/>
            <w:vAlign w:val="center"/>
          </w:tcPr>
          <w:p w14:paraId="4110350A">
            <w:pPr>
              <w:widowControl/>
              <w:jc w:val="center"/>
              <w:rPr>
                <w:rFonts w:ascii="宋体" w:hAnsi="宋体" w:cs="宋体"/>
                <w:bCs/>
                <w:color w:val="auto"/>
                <w:kern w:val="0"/>
                <w:highlight w:val="none"/>
              </w:rPr>
            </w:pPr>
            <w:r>
              <w:rPr>
                <w:rFonts w:hint="eastAsia" w:ascii="宋体" w:hAnsi="宋体" w:cs="宋体"/>
                <w:bCs/>
                <w:color w:val="auto"/>
                <w:kern w:val="0"/>
                <w:highlight w:val="none"/>
              </w:rPr>
              <w:t>文件价格（元/套）</w:t>
            </w:r>
          </w:p>
        </w:tc>
        <w:tc>
          <w:tcPr>
            <w:tcW w:w="3080" w:type="dxa"/>
            <w:tcBorders>
              <w:top w:val="nil"/>
              <w:left w:val="nil"/>
              <w:bottom w:val="single" w:color="auto" w:sz="4" w:space="0"/>
              <w:right w:val="single" w:color="auto" w:sz="4" w:space="0"/>
            </w:tcBorders>
            <w:noWrap w:val="0"/>
            <w:vAlign w:val="center"/>
          </w:tcPr>
          <w:p w14:paraId="2DAC69B6">
            <w:pPr>
              <w:widowControl/>
              <w:jc w:val="center"/>
              <w:rPr>
                <w:rFonts w:ascii="宋体" w:hAnsi="宋体" w:cs="宋体"/>
                <w:color w:val="auto"/>
                <w:kern w:val="0"/>
                <w:highlight w:val="none"/>
                <w:u w:val="single"/>
              </w:rPr>
            </w:pPr>
            <w:r>
              <w:rPr>
                <w:rFonts w:hint="eastAsia" w:ascii="宋体" w:hAnsi="宋体" w:cs="宋体"/>
                <w:color w:val="auto"/>
                <w:kern w:val="0"/>
                <w:highlight w:val="none"/>
                <w:u w:val="single"/>
              </w:rPr>
              <w:t>300元</w:t>
            </w:r>
          </w:p>
        </w:tc>
      </w:tr>
      <w:tr w14:paraId="029AC370">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14:paraId="6BE53682">
            <w:pPr>
              <w:widowControl/>
              <w:jc w:val="left"/>
              <w:rPr>
                <w:rFonts w:ascii="宋体" w:hAnsi="宋体" w:cs="宋体"/>
                <w:bCs/>
                <w:color w:val="auto"/>
                <w:kern w:val="0"/>
                <w:highlight w:val="none"/>
              </w:rPr>
            </w:pPr>
          </w:p>
        </w:tc>
        <w:tc>
          <w:tcPr>
            <w:tcW w:w="1520" w:type="dxa"/>
            <w:tcBorders>
              <w:top w:val="nil"/>
              <w:left w:val="nil"/>
              <w:bottom w:val="single" w:color="auto" w:sz="4" w:space="0"/>
              <w:right w:val="single" w:color="auto" w:sz="4" w:space="0"/>
            </w:tcBorders>
            <w:noWrap w:val="0"/>
            <w:vAlign w:val="center"/>
          </w:tcPr>
          <w:p w14:paraId="38B26421">
            <w:pPr>
              <w:widowControl/>
              <w:jc w:val="center"/>
              <w:rPr>
                <w:rFonts w:ascii="宋体" w:hAnsi="宋体" w:cs="宋体"/>
                <w:bCs/>
                <w:color w:val="auto"/>
                <w:kern w:val="0"/>
                <w:highlight w:val="none"/>
              </w:rPr>
            </w:pPr>
            <w:r>
              <w:rPr>
                <w:rFonts w:hint="eastAsia" w:ascii="宋体" w:hAnsi="宋体" w:cs="宋体"/>
                <w:bCs/>
                <w:color w:val="auto"/>
                <w:kern w:val="0"/>
                <w:highlight w:val="none"/>
              </w:rPr>
              <w:t>地址</w:t>
            </w:r>
          </w:p>
        </w:tc>
        <w:tc>
          <w:tcPr>
            <w:tcW w:w="6160" w:type="dxa"/>
            <w:gridSpan w:val="2"/>
            <w:tcBorders>
              <w:top w:val="single" w:color="auto" w:sz="4" w:space="0"/>
              <w:left w:val="nil"/>
              <w:bottom w:val="single" w:color="auto" w:sz="4" w:space="0"/>
              <w:right w:val="single" w:color="auto" w:sz="4" w:space="0"/>
            </w:tcBorders>
            <w:noWrap w:val="0"/>
            <w:vAlign w:val="center"/>
          </w:tcPr>
          <w:p w14:paraId="4D810BA6">
            <w:pPr>
              <w:widowControl/>
              <w:jc w:val="center"/>
              <w:rPr>
                <w:rFonts w:ascii="宋体" w:hAnsi="宋体" w:cs="宋体"/>
                <w:bCs/>
                <w:color w:val="auto"/>
                <w:kern w:val="0"/>
                <w:highlight w:val="none"/>
              </w:rPr>
            </w:pPr>
            <w:r>
              <w:rPr>
                <w:rFonts w:hint="eastAsia" w:ascii="宋体" w:hAnsi="宋体" w:cs="宋体"/>
                <w:bCs/>
                <w:color w:val="auto"/>
                <w:kern w:val="0"/>
                <w:highlight w:val="none"/>
              </w:rPr>
              <w:t>　</w:t>
            </w:r>
          </w:p>
        </w:tc>
        <w:tc>
          <w:tcPr>
            <w:tcW w:w="3080" w:type="dxa"/>
            <w:tcBorders>
              <w:top w:val="nil"/>
              <w:left w:val="nil"/>
              <w:bottom w:val="single" w:color="auto" w:sz="4" w:space="0"/>
              <w:right w:val="single" w:color="auto" w:sz="4" w:space="0"/>
            </w:tcBorders>
            <w:noWrap w:val="0"/>
            <w:vAlign w:val="center"/>
          </w:tcPr>
          <w:p w14:paraId="7AC3DE96">
            <w:pPr>
              <w:widowControl/>
              <w:jc w:val="center"/>
              <w:rPr>
                <w:rFonts w:ascii="宋体" w:hAnsi="宋体" w:cs="宋体"/>
                <w:bCs/>
                <w:color w:val="auto"/>
                <w:kern w:val="0"/>
                <w:highlight w:val="none"/>
              </w:rPr>
            </w:pPr>
            <w:r>
              <w:rPr>
                <w:rFonts w:hint="eastAsia" w:ascii="宋体" w:hAnsi="宋体" w:cs="宋体"/>
                <w:bCs/>
                <w:color w:val="auto"/>
                <w:kern w:val="0"/>
                <w:highlight w:val="none"/>
              </w:rPr>
              <w:t>邮箱</w:t>
            </w:r>
          </w:p>
        </w:tc>
        <w:tc>
          <w:tcPr>
            <w:tcW w:w="3080" w:type="dxa"/>
            <w:tcBorders>
              <w:top w:val="nil"/>
              <w:left w:val="nil"/>
              <w:bottom w:val="single" w:color="auto" w:sz="4" w:space="0"/>
              <w:right w:val="single" w:color="auto" w:sz="4" w:space="0"/>
            </w:tcBorders>
            <w:noWrap w:val="0"/>
            <w:vAlign w:val="center"/>
          </w:tcPr>
          <w:p w14:paraId="1B0D6BD0">
            <w:pPr>
              <w:widowControl/>
              <w:jc w:val="center"/>
              <w:rPr>
                <w:rFonts w:ascii="宋体" w:hAnsi="宋体" w:cs="宋体"/>
                <w:color w:val="auto"/>
                <w:kern w:val="0"/>
                <w:highlight w:val="none"/>
                <w:u w:val="single"/>
              </w:rPr>
            </w:pPr>
          </w:p>
        </w:tc>
      </w:tr>
      <w:tr w14:paraId="112EF8EE">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14:paraId="0AD5E93F">
            <w:pPr>
              <w:widowControl/>
              <w:jc w:val="left"/>
              <w:rPr>
                <w:rFonts w:ascii="宋体" w:hAnsi="宋体" w:cs="宋体"/>
                <w:bCs/>
                <w:color w:val="auto"/>
                <w:kern w:val="0"/>
                <w:highlight w:val="none"/>
              </w:rPr>
            </w:pPr>
          </w:p>
        </w:tc>
        <w:tc>
          <w:tcPr>
            <w:tcW w:w="1520" w:type="dxa"/>
            <w:vMerge w:val="restart"/>
            <w:tcBorders>
              <w:top w:val="nil"/>
              <w:left w:val="single" w:color="auto" w:sz="4" w:space="0"/>
              <w:bottom w:val="single" w:color="auto" w:sz="4" w:space="0"/>
              <w:right w:val="single" w:color="auto" w:sz="4" w:space="0"/>
            </w:tcBorders>
            <w:noWrap w:val="0"/>
            <w:vAlign w:val="center"/>
          </w:tcPr>
          <w:p w14:paraId="42B640C4">
            <w:pPr>
              <w:widowControl/>
              <w:jc w:val="center"/>
              <w:rPr>
                <w:rFonts w:ascii="宋体" w:hAnsi="宋体" w:cs="宋体"/>
                <w:bCs/>
                <w:color w:val="auto"/>
                <w:kern w:val="0"/>
                <w:highlight w:val="none"/>
              </w:rPr>
            </w:pPr>
            <w:r>
              <w:rPr>
                <w:rFonts w:hint="eastAsia" w:ascii="宋体" w:hAnsi="宋体" w:cs="宋体"/>
                <w:bCs/>
                <w:color w:val="auto"/>
                <w:kern w:val="0"/>
                <w:highlight w:val="none"/>
              </w:rPr>
              <w:t>联系人</w:t>
            </w:r>
          </w:p>
        </w:tc>
        <w:tc>
          <w:tcPr>
            <w:tcW w:w="3080" w:type="dxa"/>
            <w:tcBorders>
              <w:top w:val="nil"/>
              <w:left w:val="nil"/>
              <w:bottom w:val="single" w:color="auto" w:sz="4" w:space="0"/>
              <w:right w:val="single" w:color="auto" w:sz="4" w:space="0"/>
            </w:tcBorders>
            <w:noWrap w:val="0"/>
            <w:vAlign w:val="center"/>
          </w:tcPr>
          <w:p w14:paraId="7F466C09">
            <w:pPr>
              <w:widowControl/>
              <w:jc w:val="center"/>
              <w:rPr>
                <w:rFonts w:ascii="宋体" w:hAnsi="宋体" w:cs="宋体"/>
                <w:bCs/>
                <w:color w:val="auto"/>
                <w:kern w:val="0"/>
                <w:highlight w:val="none"/>
              </w:rPr>
            </w:pPr>
            <w:r>
              <w:rPr>
                <w:rFonts w:hint="eastAsia" w:ascii="宋体" w:hAnsi="宋体" w:cs="宋体"/>
                <w:bCs/>
                <w:color w:val="auto"/>
                <w:kern w:val="0"/>
                <w:highlight w:val="none"/>
              </w:rPr>
              <w:t>姓名</w:t>
            </w:r>
          </w:p>
        </w:tc>
        <w:tc>
          <w:tcPr>
            <w:tcW w:w="3080" w:type="dxa"/>
            <w:tcBorders>
              <w:top w:val="nil"/>
              <w:left w:val="nil"/>
              <w:bottom w:val="single" w:color="auto" w:sz="4" w:space="0"/>
              <w:right w:val="single" w:color="auto" w:sz="4" w:space="0"/>
            </w:tcBorders>
            <w:noWrap w:val="0"/>
            <w:vAlign w:val="center"/>
          </w:tcPr>
          <w:p w14:paraId="17ABCA3D">
            <w:pPr>
              <w:widowControl/>
              <w:jc w:val="center"/>
              <w:rPr>
                <w:rFonts w:ascii="宋体" w:hAnsi="宋体" w:cs="宋体"/>
                <w:bCs/>
                <w:color w:val="auto"/>
                <w:kern w:val="0"/>
                <w:highlight w:val="none"/>
              </w:rPr>
            </w:pPr>
            <w:r>
              <w:rPr>
                <w:rFonts w:hint="eastAsia" w:ascii="宋体" w:hAnsi="宋体" w:cs="宋体"/>
                <w:bCs/>
                <w:color w:val="auto"/>
                <w:kern w:val="0"/>
                <w:highlight w:val="none"/>
              </w:rPr>
              <w:t>电话</w:t>
            </w:r>
          </w:p>
        </w:tc>
        <w:tc>
          <w:tcPr>
            <w:tcW w:w="3080" w:type="dxa"/>
            <w:tcBorders>
              <w:top w:val="nil"/>
              <w:left w:val="nil"/>
              <w:bottom w:val="single" w:color="auto" w:sz="4" w:space="0"/>
              <w:right w:val="single" w:color="auto" w:sz="4" w:space="0"/>
            </w:tcBorders>
            <w:noWrap w:val="0"/>
            <w:vAlign w:val="center"/>
          </w:tcPr>
          <w:p w14:paraId="2DA3B344">
            <w:pPr>
              <w:widowControl/>
              <w:jc w:val="center"/>
              <w:rPr>
                <w:rFonts w:ascii="宋体" w:hAnsi="宋体" w:cs="宋体"/>
                <w:bCs/>
                <w:color w:val="auto"/>
                <w:kern w:val="0"/>
                <w:highlight w:val="none"/>
              </w:rPr>
            </w:pPr>
            <w:r>
              <w:rPr>
                <w:rFonts w:hint="eastAsia" w:ascii="宋体" w:hAnsi="宋体" w:cs="宋体"/>
                <w:bCs/>
                <w:color w:val="auto"/>
                <w:kern w:val="0"/>
                <w:highlight w:val="none"/>
              </w:rPr>
              <w:t>传真</w:t>
            </w:r>
          </w:p>
        </w:tc>
        <w:tc>
          <w:tcPr>
            <w:tcW w:w="3080" w:type="dxa"/>
            <w:tcBorders>
              <w:top w:val="nil"/>
              <w:left w:val="nil"/>
              <w:bottom w:val="single" w:color="auto" w:sz="4" w:space="0"/>
              <w:right w:val="single" w:color="auto" w:sz="4" w:space="0"/>
            </w:tcBorders>
            <w:noWrap w:val="0"/>
            <w:vAlign w:val="center"/>
          </w:tcPr>
          <w:p w14:paraId="4BBB361E">
            <w:pPr>
              <w:widowControl/>
              <w:jc w:val="center"/>
              <w:rPr>
                <w:rFonts w:ascii="宋体" w:hAnsi="宋体" w:cs="宋体"/>
                <w:bCs/>
                <w:color w:val="auto"/>
                <w:kern w:val="0"/>
                <w:highlight w:val="none"/>
              </w:rPr>
            </w:pPr>
            <w:r>
              <w:rPr>
                <w:rFonts w:hint="eastAsia" w:ascii="宋体" w:hAnsi="宋体" w:cs="宋体"/>
                <w:bCs/>
                <w:color w:val="auto"/>
                <w:kern w:val="0"/>
                <w:highlight w:val="none"/>
              </w:rPr>
              <w:t>手机</w:t>
            </w:r>
          </w:p>
        </w:tc>
      </w:tr>
      <w:tr w14:paraId="1297D35D">
        <w:tblPrEx>
          <w:tblCellMar>
            <w:top w:w="0" w:type="dxa"/>
            <w:left w:w="108" w:type="dxa"/>
            <w:bottom w:w="0" w:type="dxa"/>
            <w:right w:w="108" w:type="dxa"/>
          </w:tblCellMar>
        </w:tblPrEx>
        <w:trPr>
          <w:trHeight w:val="702" w:hRule="atLeast"/>
        </w:trPr>
        <w:tc>
          <w:tcPr>
            <w:tcW w:w="680" w:type="dxa"/>
            <w:vMerge w:val="continue"/>
            <w:tcBorders>
              <w:top w:val="nil"/>
              <w:left w:val="single" w:color="auto" w:sz="4" w:space="0"/>
              <w:bottom w:val="single" w:color="auto" w:sz="4" w:space="0"/>
              <w:right w:val="single" w:color="auto" w:sz="4" w:space="0"/>
            </w:tcBorders>
            <w:noWrap w:val="0"/>
            <w:vAlign w:val="center"/>
          </w:tcPr>
          <w:p w14:paraId="2AA68E57">
            <w:pPr>
              <w:widowControl/>
              <w:jc w:val="left"/>
              <w:rPr>
                <w:rFonts w:ascii="宋体" w:hAnsi="宋体" w:cs="宋体"/>
                <w:bCs/>
                <w:color w:val="auto"/>
                <w:kern w:val="0"/>
                <w:highlight w:val="none"/>
              </w:rPr>
            </w:pPr>
          </w:p>
        </w:tc>
        <w:tc>
          <w:tcPr>
            <w:tcW w:w="1520" w:type="dxa"/>
            <w:vMerge w:val="continue"/>
            <w:tcBorders>
              <w:top w:val="nil"/>
              <w:left w:val="single" w:color="auto" w:sz="4" w:space="0"/>
              <w:bottom w:val="single" w:color="auto" w:sz="4" w:space="0"/>
              <w:right w:val="single" w:color="auto" w:sz="4" w:space="0"/>
            </w:tcBorders>
            <w:noWrap w:val="0"/>
            <w:vAlign w:val="center"/>
          </w:tcPr>
          <w:p w14:paraId="7F0B0F3C">
            <w:pPr>
              <w:widowControl/>
              <w:jc w:val="left"/>
              <w:rPr>
                <w:rFonts w:ascii="宋体" w:hAnsi="宋体" w:cs="宋体"/>
                <w:bCs/>
                <w:color w:val="auto"/>
                <w:kern w:val="0"/>
                <w:highlight w:val="none"/>
              </w:rPr>
            </w:pPr>
          </w:p>
        </w:tc>
        <w:tc>
          <w:tcPr>
            <w:tcW w:w="3080" w:type="dxa"/>
            <w:tcBorders>
              <w:top w:val="nil"/>
              <w:left w:val="nil"/>
              <w:bottom w:val="single" w:color="auto" w:sz="4" w:space="0"/>
              <w:right w:val="single" w:color="auto" w:sz="4" w:space="0"/>
            </w:tcBorders>
            <w:noWrap w:val="0"/>
            <w:vAlign w:val="center"/>
          </w:tcPr>
          <w:p w14:paraId="116558B3">
            <w:pPr>
              <w:widowControl/>
              <w:jc w:val="center"/>
              <w:rPr>
                <w:rFonts w:ascii="宋体" w:hAnsi="宋体" w:cs="宋体"/>
                <w:bCs/>
                <w:color w:val="auto"/>
                <w:kern w:val="0"/>
                <w:highlight w:val="none"/>
              </w:rPr>
            </w:pPr>
            <w:r>
              <w:rPr>
                <w:rFonts w:hint="eastAsia" w:ascii="宋体" w:hAnsi="宋体" w:cs="宋体"/>
                <w:bCs/>
                <w:color w:val="auto"/>
                <w:kern w:val="0"/>
                <w:highlight w:val="none"/>
              </w:rPr>
              <w:t>　</w:t>
            </w:r>
          </w:p>
        </w:tc>
        <w:tc>
          <w:tcPr>
            <w:tcW w:w="3080" w:type="dxa"/>
            <w:tcBorders>
              <w:top w:val="nil"/>
              <w:left w:val="nil"/>
              <w:bottom w:val="single" w:color="auto" w:sz="4" w:space="0"/>
              <w:right w:val="single" w:color="auto" w:sz="4" w:space="0"/>
            </w:tcBorders>
            <w:noWrap w:val="0"/>
            <w:vAlign w:val="center"/>
          </w:tcPr>
          <w:p w14:paraId="33167C46">
            <w:pPr>
              <w:widowControl/>
              <w:jc w:val="center"/>
              <w:rPr>
                <w:rFonts w:ascii="宋体" w:hAnsi="宋体" w:cs="宋体"/>
                <w:bCs/>
                <w:color w:val="auto"/>
                <w:kern w:val="0"/>
                <w:highlight w:val="none"/>
              </w:rPr>
            </w:pPr>
            <w:r>
              <w:rPr>
                <w:rFonts w:hint="eastAsia" w:ascii="宋体" w:hAnsi="宋体" w:cs="宋体"/>
                <w:bCs/>
                <w:color w:val="auto"/>
                <w:kern w:val="0"/>
                <w:highlight w:val="none"/>
              </w:rPr>
              <w:t>　</w:t>
            </w:r>
          </w:p>
        </w:tc>
        <w:tc>
          <w:tcPr>
            <w:tcW w:w="3080" w:type="dxa"/>
            <w:tcBorders>
              <w:top w:val="nil"/>
              <w:left w:val="nil"/>
              <w:bottom w:val="single" w:color="auto" w:sz="4" w:space="0"/>
              <w:right w:val="single" w:color="auto" w:sz="4" w:space="0"/>
            </w:tcBorders>
            <w:noWrap w:val="0"/>
            <w:vAlign w:val="center"/>
          </w:tcPr>
          <w:p w14:paraId="558E2D25">
            <w:pPr>
              <w:widowControl/>
              <w:jc w:val="center"/>
              <w:rPr>
                <w:rFonts w:ascii="宋体" w:hAnsi="宋体" w:cs="宋体"/>
                <w:bCs/>
                <w:color w:val="auto"/>
                <w:kern w:val="0"/>
                <w:highlight w:val="none"/>
              </w:rPr>
            </w:pPr>
            <w:r>
              <w:rPr>
                <w:rFonts w:hint="eastAsia" w:ascii="宋体" w:hAnsi="宋体" w:cs="宋体"/>
                <w:bCs/>
                <w:color w:val="auto"/>
                <w:kern w:val="0"/>
                <w:highlight w:val="none"/>
              </w:rPr>
              <w:t>　</w:t>
            </w:r>
          </w:p>
        </w:tc>
        <w:tc>
          <w:tcPr>
            <w:tcW w:w="3080" w:type="dxa"/>
            <w:tcBorders>
              <w:top w:val="nil"/>
              <w:left w:val="nil"/>
              <w:bottom w:val="single" w:color="auto" w:sz="4" w:space="0"/>
              <w:right w:val="single" w:color="auto" w:sz="4" w:space="0"/>
            </w:tcBorders>
            <w:noWrap w:val="0"/>
            <w:vAlign w:val="center"/>
          </w:tcPr>
          <w:p w14:paraId="63D2CEE9">
            <w:pPr>
              <w:widowControl/>
              <w:jc w:val="center"/>
              <w:rPr>
                <w:rFonts w:ascii="宋体" w:hAnsi="宋体" w:cs="宋体"/>
                <w:bCs/>
                <w:color w:val="auto"/>
                <w:kern w:val="0"/>
                <w:highlight w:val="none"/>
              </w:rPr>
            </w:pPr>
            <w:r>
              <w:rPr>
                <w:rFonts w:hint="eastAsia" w:ascii="宋体" w:hAnsi="宋体" w:cs="宋体"/>
                <w:bCs/>
                <w:color w:val="auto"/>
                <w:kern w:val="0"/>
                <w:highlight w:val="none"/>
              </w:rPr>
              <w:t>　</w:t>
            </w:r>
          </w:p>
        </w:tc>
      </w:tr>
      <w:tr w14:paraId="57892081">
        <w:tblPrEx>
          <w:tblCellMar>
            <w:top w:w="0" w:type="dxa"/>
            <w:left w:w="108" w:type="dxa"/>
            <w:bottom w:w="0" w:type="dxa"/>
            <w:right w:w="108" w:type="dxa"/>
          </w:tblCellMar>
        </w:tblPrEx>
        <w:trPr>
          <w:trHeight w:val="702" w:hRule="atLeast"/>
        </w:trPr>
        <w:tc>
          <w:tcPr>
            <w:tcW w:w="5280" w:type="dxa"/>
            <w:gridSpan w:val="3"/>
            <w:tcBorders>
              <w:top w:val="single" w:color="auto" w:sz="4" w:space="0"/>
              <w:left w:val="single" w:color="auto" w:sz="4" w:space="0"/>
              <w:bottom w:val="single" w:color="auto" w:sz="4" w:space="0"/>
              <w:right w:val="single" w:color="auto" w:sz="4" w:space="0"/>
            </w:tcBorders>
            <w:noWrap w:val="0"/>
            <w:vAlign w:val="center"/>
          </w:tcPr>
          <w:p w14:paraId="1766CCEA">
            <w:pPr>
              <w:widowControl/>
              <w:jc w:val="center"/>
              <w:rPr>
                <w:rFonts w:ascii="宋体" w:hAnsi="宋体" w:cs="宋体"/>
                <w:bCs/>
                <w:color w:val="auto"/>
                <w:kern w:val="0"/>
                <w:highlight w:val="none"/>
              </w:rPr>
            </w:pPr>
            <w:r>
              <w:rPr>
                <w:rFonts w:hint="eastAsia" w:ascii="宋体" w:hAnsi="宋体" w:cs="宋体"/>
                <w:bCs/>
                <w:color w:val="auto"/>
                <w:kern w:val="0"/>
                <w:highlight w:val="none"/>
              </w:rPr>
              <w:t>是否已获取采购文件</w:t>
            </w:r>
          </w:p>
        </w:tc>
        <w:tc>
          <w:tcPr>
            <w:tcW w:w="3080" w:type="dxa"/>
            <w:tcBorders>
              <w:top w:val="nil"/>
              <w:left w:val="nil"/>
              <w:bottom w:val="single" w:color="auto" w:sz="4" w:space="0"/>
              <w:right w:val="single" w:color="auto" w:sz="4" w:space="0"/>
            </w:tcBorders>
            <w:noWrap w:val="0"/>
            <w:vAlign w:val="center"/>
          </w:tcPr>
          <w:p w14:paraId="60615DAD">
            <w:pPr>
              <w:widowControl/>
              <w:jc w:val="left"/>
              <w:rPr>
                <w:rFonts w:ascii="宋体" w:hAnsi="宋体" w:cs="宋体"/>
                <w:bCs/>
                <w:color w:val="auto"/>
                <w:kern w:val="0"/>
                <w:highlight w:val="none"/>
              </w:rPr>
            </w:pPr>
            <w:r>
              <w:rPr>
                <w:rFonts w:hint="eastAsia" w:ascii="宋体" w:hAnsi="宋体" w:cs="宋体"/>
                <w:bCs/>
                <w:color w:val="auto"/>
                <w:kern w:val="0"/>
                <w:highlight w:val="none"/>
              </w:rPr>
              <w:t>□是     □否</w:t>
            </w:r>
          </w:p>
        </w:tc>
        <w:tc>
          <w:tcPr>
            <w:tcW w:w="3080" w:type="dxa"/>
            <w:tcBorders>
              <w:top w:val="nil"/>
              <w:left w:val="nil"/>
              <w:bottom w:val="single" w:color="auto" w:sz="4" w:space="0"/>
              <w:right w:val="single" w:color="auto" w:sz="4" w:space="0"/>
            </w:tcBorders>
            <w:noWrap w:val="0"/>
            <w:vAlign w:val="center"/>
          </w:tcPr>
          <w:p w14:paraId="4E0EA415">
            <w:pPr>
              <w:widowControl/>
              <w:jc w:val="left"/>
              <w:rPr>
                <w:rFonts w:ascii="宋体" w:hAnsi="宋体" w:cs="宋体"/>
                <w:bCs/>
                <w:color w:val="auto"/>
                <w:kern w:val="0"/>
                <w:highlight w:val="none"/>
              </w:rPr>
            </w:pPr>
            <w:r>
              <w:rPr>
                <w:rFonts w:hint="eastAsia" w:ascii="宋体" w:hAnsi="宋体" w:cs="宋体"/>
                <w:bCs/>
                <w:color w:val="auto"/>
                <w:kern w:val="0"/>
                <w:highlight w:val="none"/>
              </w:rPr>
              <w:t>　</w:t>
            </w:r>
          </w:p>
        </w:tc>
        <w:tc>
          <w:tcPr>
            <w:tcW w:w="3080" w:type="dxa"/>
            <w:tcBorders>
              <w:top w:val="nil"/>
              <w:left w:val="nil"/>
              <w:bottom w:val="single" w:color="auto" w:sz="4" w:space="0"/>
              <w:right w:val="single" w:color="auto" w:sz="4" w:space="0"/>
            </w:tcBorders>
            <w:noWrap w:val="0"/>
            <w:vAlign w:val="center"/>
          </w:tcPr>
          <w:p w14:paraId="182A1EDA">
            <w:pPr>
              <w:widowControl/>
              <w:jc w:val="left"/>
              <w:rPr>
                <w:rFonts w:ascii="宋体" w:hAnsi="宋体" w:cs="宋体"/>
                <w:bCs/>
                <w:color w:val="auto"/>
                <w:kern w:val="0"/>
                <w:highlight w:val="none"/>
              </w:rPr>
            </w:pPr>
            <w:r>
              <w:rPr>
                <w:rFonts w:hint="eastAsia" w:ascii="宋体" w:hAnsi="宋体" w:cs="宋体"/>
                <w:bCs/>
                <w:color w:val="auto"/>
                <w:kern w:val="0"/>
                <w:highlight w:val="none"/>
              </w:rPr>
              <w:t>　</w:t>
            </w:r>
          </w:p>
        </w:tc>
      </w:tr>
      <w:tr w14:paraId="4A30DF0D">
        <w:tblPrEx>
          <w:tblCellMar>
            <w:top w:w="0" w:type="dxa"/>
            <w:left w:w="108" w:type="dxa"/>
            <w:bottom w:w="0" w:type="dxa"/>
            <w:right w:w="108" w:type="dxa"/>
          </w:tblCellMar>
        </w:tblPrEx>
        <w:trPr>
          <w:trHeight w:val="702" w:hRule="atLeast"/>
        </w:trPr>
        <w:tc>
          <w:tcPr>
            <w:tcW w:w="680" w:type="dxa"/>
            <w:vMerge w:val="restart"/>
            <w:tcBorders>
              <w:top w:val="nil"/>
              <w:left w:val="single" w:color="auto" w:sz="4" w:space="0"/>
              <w:bottom w:val="single" w:color="auto" w:sz="4" w:space="0"/>
              <w:right w:val="single" w:color="auto" w:sz="4" w:space="0"/>
            </w:tcBorders>
            <w:noWrap w:val="0"/>
            <w:vAlign w:val="center"/>
          </w:tcPr>
          <w:p w14:paraId="68DBA6D5">
            <w:pPr>
              <w:widowControl/>
              <w:jc w:val="center"/>
              <w:rPr>
                <w:rFonts w:ascii="宋体" w:hAnsi="宋体" w:cs="宋体"/>
                <w:bCs/>
                <w:color w:val="auto"/>
                <w:kern w:val="0"/>
                <w:highlight w:val="none"/>
              </w:rPr>
            </w:pPr>
            <w:r>
              <w:rPr>
                <w:rFonts w:hint="eastAsia" w:ascii="宋体" w:hAnsi="宋体" w:cs="宋体"/>
                <w:bCs/>
                <w:color w:val="auto"/>
                <w:kern w:val="0"/>
                <w:highlight w:val="none"/>
              </w:rPr>
              <w:t>备注</w:t>
            </w:r>
          </w:p>
        </w:tc>
        <w:tc>
          <w:tcPr>
            <w:tcW w:w="13840" w:type="dxa"/>
            <w:gridSpan w:val="5"/>
            <w:tcBorders>
              <w:top w:val="nil"/>
              <w:left w:val="nil"/>
              <w:bottom w:val="nil"/>
              <w:right w:val="single" w:color="000000" w:sz="4" w:space="0"/>
            </w:tcBorders>
            <w:noWrap w:val="0"/>
            <w:vAlign w:val="center"/>
          </w:tcPr>
          <w:p w14:paraId="5B6ADBBF">
            <w:pPr>
              <w:widowControl/>
              <w:jc w:val="left"/>
              <w:rPr>
                <w:rFonts w:ascii="宋体" w:hAnsi="宋体" w:cs="宋体"/>
                <w:bCs/>
                <w:color w:val="auto"/>
                <w:kern w:val="0"/>
                <w:highlight w:val="none"/>
              </w:rPr>
            </w:pPr>
          </w:p>
        </w:tc>
      </w:tr>
      <w:tr w14:paraId="663F6032">
        <w:tblPrEx>
          <w:tblCellMar>
            <w:top w:w="0" w:type="dxa"/>
            <w:left w:w="108" w:type="dxa"/>
            <w:bottom w:w="0" w:type="dxa"/>
            <w:right w:w="108" w:type="dxa"/>
          </w:tblCellMar>
        </w:tblPrEx>
        <w:trPr>
          <w:trHeight w:val="874" w:hRule="atLeast"/>
        </w:trPr>
        <w:tc>
          <w:tcPr>
            <w:tcW w:w="680" w:type="dxa"/>
            <w:vMerge w:val="continue"/>
            <w:tcBorders>
              <w:top w:val="nil"/>
              <w:left w:val="single" w:color="auto" w:sz="4" w:space="0"/>
              <w:bottom w:val="single" w:color="auto" w:sz="4" w:space="0"/>
              <w:right w:val="single" w:color="auto" w:sz="4" w:space="0"/>
            </w:tcBorders>
            <w:noWrap w:val="0"/>
            <w:vAlign w:val="center"/>
          </w:tcPr>
          <w:p w14:paraId="25261FB5">
            <w:pPr>
              <w:widowControl/>
              <w:jc w:val="left"/>
              <w:rPr>
                <w:rFonts w:ascii="宋体" w:hAnsi="宋体" w:cs="宋体"/>
                <w:bCs/>
                <w:color w:val="auto"/>
                <w:kern w:val="0"/>
                <w:highlight w:val="none"/>
              </w:rPr>
            </w:pPr>
          </w:p>
        </w:tc>
        <w:tc>
          <w:tcPr>
            <w:tcW w:w="13840" w:type="dxa"/>
            <w:gridSpan w:val="5"/>
            <w:tcBorders>
              <w:top w:val="nil"/>
              <w:left w:val="nil"/>
              <w:bottom w:val="single" w:color="auto" w:sz="4" w:space="0"/>
              <w:right w:val="single" w:color="000000" w:sz="4" w:space="0"/>
            </w:tcBorders>
            <w:noWrap w:val="0"/>
            <w:vAlign w:val="center"/>
          </w:tcPr>
          <w:p w14:paraId="1D7CBD0F">
            <w:pPr>
              <w:widowControl/>
              <w:jc w:val="left"/>
              <w:rPr>
                <w:rFonts w:ascii="宋体" w:hAnsi="宋体" w:cs="宋体"/>
                <w:bCs/>
                <w:color w:val="auto"/>
                <w:kern w:val="0"/>
                <w:highlight w:val="none"/>
              </w:rPr>
            </w:pPr>
          </w:p>
        </w:tc>
      </w:tr>
    </w:tbl>
    <w:p w14:paraId="34BF2399"/>
    <w:sectPr>
      <w:pgSz w:w="16838" w:h="11906" w:orient="landscape"/>
      <w:pgMar w:top="1803" w:right="1440" w:bottom="1803" w:left="1440"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8498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602E251">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602E251">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4353C"/>
    <w:multiLevelType w:val="multilevel"/>
    <w:tmpl w:val="0BB4353C"/>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3BB5A99"/>
    <w:multiLevelType w:val="multilevel"/>
    <w:tmpl w:val="33BB5A99"/>
    <w:lvl w:ilvl="0" w:tentative="0">
      <w:start w:val="1"/>
      <w:numFmt w:val="chineseCountingThousand"/>
      <w:lvlText w:val="%1、"/>
      <w:lvlJc w:val="left"/>
      <w:pPr>
        <w:tabs>
          <w:tab w:val="left" w:pos="846"/>
        </w:tabs>
        <w:ind w:left="846" w:hanging="420"/>
      </w:pPr>
      <w:rPr>
        <w:rFonts w:hint="eastAsia"/>
        <w:b w:val="0"/>
        <w:bCs w:val="0"/>
        <w:i w:val="0"/>
        <w:iCs w:val="0"/>
        <w:color w:val="auto"/>
        <w:sz w:val="21"/>
        <w:szCs w:val="21"/>
      </w:rPr>
    </w:lvl>
    <w:lvl w:ilvl="1" w:tentative="0">
      <w:start w:val="1"/>
      <w:numFmt w:val="lowerLetter"/>
      <w:lvlText w:val="%2)"/>
      <w:lvlJc w:val="left"/>
      <w:pPr>
        <w:tabs>
          <w:tab w:val="left" w:pos="380"/>
        </w:tabs>
        <w:ind w:left="380" w:hanging="420"/>
      </w:pPr>
    </w:lvl>
    <w:lvl w:ilvl="2" w:tentative="0">
      <w:start w:val="1"/>
      <w:numFmt w:val="lowerRoman"/>
      <w:lvlText w:val="%3."/>
      <w:lvlJc w:val="right"/>
      <w:pPr>
        <w:tabs>
          <w:tab w:val="left" w:pos="800"/>
        </w:tabs>
        <w:ind w:left="800" w:hanging="420"/>
      </w:pPr>
    </w:lvl>
    <w:lvl w:ilvl="3" w:tentative="0">
      <w:start w:val="1"/>
      <w:numFmt w:val="decimal"/>
      <w:lvlText w:val="%4."/>
      <w:lvlJc w:val="left"/>
      <w:pPr>
        <w:tabs>
          <w:tab w:val="left" w:pos="1220"/>
        </w:tabs>
        <w:ind w:left="1220" w:hanging="420"/>
      </w:pPr>
    </w:lvl>
    <w:lvl w:ilvl="4" w:tentative="0">
      <w:start w:val="1"/>
      <w:numFmt w:val="lowerLetter"/>
      <w:lvlText w:val="%5)"/>
      <w:lvlJc w:val="left"/>
      <w:pPr>
        <w:tabs>
          <w:tab w:val="left" w:pos="1640"/>
        </w:tabs>
        <w:ind w:left="1640" w:hanging="420"/>
      </w:pPr>
    </w:lvl>
    <w:lvl w:ilvl="5" w:tentative="0">
      <w:start w:val="1"/>
      <w:numFmt w:val="lowerRoman"/>
      <w:lvlText w:val="%6."/>
      <w:lvlJc w:val="right"/>
      <w:pPr>
        <w:tabs>
          <w:tab w:val="left" w:pos="2060"/>
        </w:tabs>
        <w:ind w:left="2060" w:hanging="420"/>
      </w:pPr>
    </w:lvl>
    <w:lvl w:ilvl="6" w:tentative="0">
      <w:start w:val="1"/>
      <w:numFmt w:val="decimal"/>
      <w:lvlText w:val="%7."/>
      <w:lvlJc w:val="left"/>
      <w:pPr>
        <w:tabs>
          <w:tab w:val="left" w:pos="2480"/>
        </w:tabs>
        <w:ind w:left="2480" w:hanging="420"/>
      </w:pPr>
    </w:lvl>
    <w:lvl w:ilvl="7" w:tentative="0">
      <w:start w:val="1"/>
      <w:numFmt w:val="lowerLetter"/>
      <w:lvlText w:val="%8)"/>
      <w:lvlJc w:val="left"/>
      <w:pPr>
        <w:tabs>
          <w:tab w:val="left" w:pos="2900"/>
        </w:tabs>
        <w:ind w:left="2900" w:hanging="420"/>
      </w:pPr>
    </w:lvl>
    <w:lvl w:ilvl="8" w:tentative="0">
      <w:start w:val="1"/>
      <w:numFmt w:val="lowerRoman"/>
      <w:lvlText w:val="%9."/>
      <w:lvlJc w:val="right"/>
      <w:pPr>
        <w:tabs>
          <w:tab w:val="left" w:pos="3320"/>
        </w:tabs>
        <w:ind w:left="33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3D115E"/>
    <w:rsid w:val="093E6BA4"/>
    <w:rsid w:val="0EA134D7"/>
    <w:rsid w:val="199D21E8"/>
    <w:rsid w:val="2D102ED2"/>
    <w:rsid w:val="4DE4148C"/>
    <w:rsid w:val="5DAB5B22"/>
    <w:rsid w:val="693410C2"/>
    <w:rsid w:val="75BC2223"/>
    <w:rsid w:val="75FE6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ind w:firstLine="360"/>
    </w:pPr>
    <w:rPr>
      <w:rFonts w:ascii="Arial" w:hAnsi="Arial" w:cs="Arial"/>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Calibri" w:hAnsi="Calibri" w:cs="Calibri"/>
      <w:sz w:val="18"/>
      <w:szCs w:val="18"/>
    </w:rPr>
  </w:style>
  <w:style w:type="paragraph" w:customStyle="1" w:styleId="7">
    <w:name w:val="Table Paragraph"/>
    <w:basedOn w:val="1"/>
    <w:qFormat/>
    <w:uiPriority w:val="1"/>
    <w:pPr>
      <w:jc w:val="left"/>
    </w:pPr>
    <w:rPr>
      <w:rFonts w:ascii="Calibri" w:hAnsi="Calibri" w:cs="Calibr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2025-04-08T08:28:00Z</dcterms:created>
  <dc:creator>yxjl2</dc:creator>
  <cp:lastModifiedBy>WPS_1671122073</cp:lastModifiedBy>
  <dcterms:modified xsi:type="dcterms:W3CDTF">2025-04-08T08:30:16Z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eyJoZGlkIjoiNGU5YTk2NWU3OTRhNTU0YjZlNWE0ODExMjY4YzM0MTgiLCJ1c2VySWQiOiIxNDU3OTc3Mjc3In0=</vt:lpwstr>
  </property>
  <property fmtid="{D5CDD505-2E9C-101B-9397-08002B2CF9AE}" pid="4" name="ICV">
    <vt:lpwstr>D19606F104A345D3B398F5EB62FC5BFB_12</vt:lpwstr>
  </property>
</Properties>
</file>