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D" w:rsidRDefault="00EE519D" w:rsidP="00EE519D">
      <w:pPr>
        <w:spacing w:beforeLines="50" w:before="156" w:afterLines="50" w:after="156" w:line="360" w:lineRule="auto"/>
        <w:ind w:firstLineChars="171" w:firstLine="549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招标公告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广州市云兴建设工程监理有限公司（以下简称“采购代理机构”）</w:t>
      </w:r>
      <w:r>
        <w:rPr>
          <w:rFonts w:ascii="宋体" w:hAnsi="宋体"/>
          <w:szCs w:val="21"/>
        </w:rPr>
        <w:t>受</w:t>
      </w:r>
      <w:r>
        <w:rPr>
          <w:rFonts w:ascii="宋体" w:hAnsi="宋体" w:hint="eastAsia"/>
          <w:szCs w:val="21"/>
          <w:u w:val="single"/>
        </w:rPr>
        <w:t>广东供销绿色农产品生产供应基地运营有限公司</w:t>
      </w:r>
      <w:r>
        <w:rPr>
          <w:rFonts w:ascii="宋体" w:hAnsi="宋体" w:hint="eastAsia"/>
          <w:szCs w:val="21"/>
          <w:lang w:val="zh-CN"/>
        </w:rPr>
        <w:t>（</w:t>
      </w:r>
      <w:r>
        <w:rPr>
          <w:rFonts w:ascii="宋体" w:hAnsi="宋体" w:hint="eastAsia"/>
          <w:szCs w:val="21"/>
        </w:rPr>
        <w:t>以下简称“采购人”）</w:t>
      </w:r>
      <w:r>
        <w:rPr>
          <w:rFonts w:ascii="宋体" w:hAnsi="宋体"/>
          <w:szCs w:val="21"/>
        </w:rPr>
        <w:t>的委托，对</w:t>
      </w:r>
      <w:r>
        <w:rPr>
          <w:rFonts w:ascii="宋体" w:hAnsi="宋体" w:hint="eastAsia"/>
          <w:szCs w:val="21"/>
          <w:u w:val="single"/>
        </w:rPr>
        <w:t>粤港澳大湾区（广东·惠州）绿色农产品生产供应基地项目（一期）、基地项目（二期）、基地（冷链项目）联合测绘服务</w:t>
      </w:r>
      <w:r>
        <w:rPr>
          <w:rFonts w:ascii="宋体" w:hAnsi="宋体"/>
          <w:szCs w:val="21"/>
        </w:rPr>
        <w:t>进行公开招标采购，</w:t>
      </w:r>
      <w:r>
        <w:rPr>
          <w:rFonts w:ascii="宋体" w:hAnsi="宋体"/>
          <w:szCs w:val="21"/>
          <w:lang w:val="zh-CN"/>
        </w:rPr>
        <w:t>欢迎符合资格条件</w:t>
      </w:r>
      <w:r>
        <w:rPr>
          <w:rFonts w:ascii="宋体" w:hAnsi="宋体"/>
          <w:szCs w:val="21"/>
        </w:rPr>
        <w:t>的投标人投标。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/>
          <w:szCs w:val="21"/>
          <w:lang w:val="zh-CN"/>
        </w:rPr>
        <w:t>一、采购项目编号：</w:t>
      </w:r>
      <w:r>
        <w:rPr>
          <w:rFonts w:ascii="宋体" w:hAnsi="宋体" w:hint="eastAsia"/>
          <w:szCs w:val="21"/>
        </w:rPr>
        <w:t>YXZB-2023-GZ017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二、采购项目名称：</w:t>
      </w:r>
      <w:r>
        <w:rPr>
          <w:rFonts w:ascii="宋体" w:hAnsi="宋体" w:hint="eastAsia"/>
          <w:szCs w:val="21"/>
        </w:rPr>
        <w:t>粤港澳大湾区（广东·惠州）绿色农产品生产供应基地项目（一期）、基地项目（二期）、基地（冷链项目）联合测绘服务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项目内容及需求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4900"/>
        <w:gridCol w:w="1700"/>
        <w:gridCol w:w="2221"/>
      </w:tblGrid>
      <w:tr w:rsidR="00EE519D" w:rsidTr="00D36D40">
        <w:trPr>
          <w:trHeight w:val="419"/>
        </w:trPr>
        <w:tc>
          <w:tcPr>
            <w:tcW w:w="802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00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700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21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最高限价</w:t>
            </w:r>
          </w:p>
        </w:tc>
      </w:tr>
      <w:tr w:rsidR="00EE519D" w:rsidTr="00D36D40">
        <w:tc>
          <w:tcPr>
            <w:tcW w:w="802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粤港澳大湾区（广东·惠州）绿色农产品生产供应基地项目（一期）、基地项目（二期）、基地（冷链项目）联合测绘服务</w:t>
            </w:r>
          </w:p>
        </w:tc>
        <w:tc>
          <w:tcPr>
            <w:tcW w:w="1700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一批</w:t>
            </w:r>
          </w:p>
        </w:tc>
        <w:tc>
          <w:tcPr>
            <w:tcW w:w="2221" w:type="dxa"/>
            <w:vAlign w:val="center"/>
          </w:tcPr>
          <w:p w:rsidR="00EE519D" w:rsidRDefault="00EE519D" w:rsidP="00D36D4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147.18万元</w:t>
            </w:r>
          </w:p>
        </w:tc>
      </w:tr>
    </w:tbl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1.具体内容详见招标文件第二章“用户需求书”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2.最高限价：147.18万元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.本采购包</w:t>
      </w:r>
      <w:r>
        <w:rPr>
          <w:rFonts w:ascii="宋体" w:hAnsi="宋体" w:hint="eastAsia"/>
          <w:szCs w:val="21"/>
        </w:rPr>
        <w:t>不</w:t>
      </w:r>
      <w:r>
        <w:rPr>
          <w:rFonts w:ascii="宋体" w:hAnsi="宋体"/>
          <w:szCs w:val="21"/>
        </w:rPr>
        <w:t>接受联合体</w:t>
      </w:r>
      <w:r>
        <w:rPr>
          <w:rFonts w:ascii="宋体" w:hAnsi="宋体" w:hint="eastAsia"/>
          <w:szCs w:val="21"/>
        </w:rPr>
        <w:t>投标。</w:t>
      </w:r>
      <w:r>
        <w:rPr>
          <w:rFonts w:ascii="宋体" w:hAnsi="宋体"/>
          <w:szCs w:val="21"/>
        </w:rPr>
        <w:t xml:space="preserve"> 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.合同履行期限：自合同签订之日起至售后服务期结束。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5.资金来源：企业自筹。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四、投标人资格要求：</w:t>
      </w:r>
    </w:p>
    <w:p w:rsidR="00EE519D" w:rsidRDefault="00EE519D" w:rsidP="00EE519D">
      <w:pPr>
        <w:snapToGrid w:val="0"/>
        <w:spacing w:beforeLines="50" w:before="156"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1.投标人应具备《中华人民共和国政府采购法》第二十二条规定的条件，提供下列材料：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具有独立承担民事责任的能力：在中华人民共和国境内注册的法人或其他组织或自然人，投标时提交有效的营业执照（或事业法人登记证或身份证等相关证明）副本复印件。分支机构投标的，须提供总公司和分公司营业执照副本复印件，总公司出具给分支机构的授权书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2）有依法缴纳税收和社会保障资金的良好记录：提供投标截止日前6个月内任意1个月依法缴纳税收和社会保障资金的相关材料。如依法免税或不需要缴纳社会保障资金的，提供相应证明材料。</w:t>
      </w:r>
    </w:p>
    <w:p w:rsidR="00EE519D" w:rsidRDefault="00EE519D" w:rsidP="00EE519D">
      <w:pPr>
        <w:spacing w:line="420" w:lineRule="exact"/>
        <w:ind w:firstLineChars="200" w:firstLine="420"/>
      </w:pPr>
      <w:r>
        <w:rPr>
          <w:rFonts w:ascii="宋体" w:hAnsi="宋体" w:hint="eastAsia"/>
          <w:szCs w:val="21"/>
        </w:rPr>
        <w:t>3）具有良好的商业信誉和健全的财务会计制度：投标人必须具有良好的商业信誉和健全的财务会计制度（提供2022年度财务状况报告或基本开户行出具的资信证明、或提供书面承诺函（格式自拟））。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4）履行合同所必需的设备和专业技术能力：投标文件中提供《资格声明函》（格式详见招标公告附件）。</w:t>
      </w:r>
    </w:p>
    <w:p w:rsidR="00EE519D" w:rsidRDefault="00EE519D" w:rsidP="00EE519D">
      <w:pPr>
        <w:spacing w:line="420" w:lineRule="exact"/>
        <w:ind w:firstLineChars="200" w:firstLine="420"/>
      </w:pPr>
      <w:r>
        <w:rPr>
          <w:rFonts w:ascii="宋体" w:hAnsi="宋体" w:hint="eastAsia"/>
          <w:szCs w:val="21"/>
        </w:rPr>
        <w:lastRenderedPageBreak/>
        <w:t>5）参加采购活动前3年内，在经营活动中没有重大违法记录：按《资格声明函》提供承诺（格式详见招标公告附件）。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</w:t>
      </w:r>
      <w:r>
        <w:t>关部门明确规定相关领域</w:t>
      </w:r>
      <w:r>
        <w:t>“</w:t>
      </w:r>
      <w:r>
        <w:t>较大数额罚款</w:t>
      </w:r>
      <w:r>
        <w:t>”</w:t>
      </w:r>
      <w:r>
        <w:t>标准高于</w:t>
      </w:r>
      <w:r>
        <w:t>200</w:t>
      </w:r>
      <w:r>
        <w:t>万元的，从其规定）</w:t>
      </w:r>
    </w:p>
    <w:p w:rsidR="00EE519D" w:rsidRDefault="00EE519D" w:rsidP="00EE519D">
      <w:pPr>
        <w:snapToGrid w:val="0"/>
        <w:spacing w:beforeLines="50" w:before="156" w:line="360" w:lineRule="auto"/>
        <w:ind w:firstLineChars="275" w:firstLine="578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6）投标人未被列入“信用中国”网站(www.creditchina.gov.cn)“记录失信被执行人或重大税收违法失信主体”记录名单；不处于中国政府采购网(www.ccgp.gov.cn)“政府采购严重违法失信行为信息记录”中的禁止参加政府采购活动期间。（以采购代理机构于投标（响应）截止时间当天在“信用中国”网站（www.creditchina.gov.cn）及中国政府采购网（http://www.ccgp.gov.cn/） 查询结果为准，如相关失信记录已失效，投标人需提供相关证明资料）。</w:t>
      </w:r>
    </w:p>
    <w:p w:rsidR="00EE519D" w:rsidRDefault="00EE519D" w:rsidP="00EE519D">
      <w:pPr>
        <w:snapToGrid w:val="0"/>
        <w:spacing w:beforeLines="50" w:before="156" w:line="360" w:lineRule="auto"/>
        <w:ind w:firstLineChars="275" w:firstLine="57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7）单位负责人为同一人或者存在直接控股、管理关系的不同投标人，不得同时参加本采购项目（或采购包）投标（响应）。 为本项目提供整体设计、规范编制或者项目管理、监理、检测等服务的投标人，不得再参与本项目投标（响应）。投标（报价）</w:t>
      </w:r>
      <w:proofErr w:type="gramStart"/>
      <w:r>
        <w:rPr>
          <w:rFonts w:ascii="宋体" w:hAnsi="宋体" w:hint="eastAsia"/>
          <w:szCs w:val="21"/>
        </w:rPr>
        <w:t>函相关</w:t>
      </w:r>
      <w:proofErr w:type="gramEnd"/>
      <w:r>
        <w:rPr>
          <w:rFonts w:ascii="宋体" w:hAnsi="宋体" w:hint="eastAsia"/>
          <w:szCs w:val="21"/>
        </w:rPr>
        <w:t>承诺要求内容。</w:t>
      </w:r>
    </w:p>
    <w:p w:rsidR="00EE519D" w:rsidRDefault="00EE519D" w:rsidP="00EE519D">
      <w:pPr>
        <w:snapToGrid w:val="0"/>
        <w:spacing w:beforeLines="50" w:before="156" w:line="360" w:lineRule="auto"/>
        <w:ind w:firstLineChars="275" w:firstLine="57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8）本项目的特定资格要求：投标人须具有测绘行政主管部门颁发的乙级或以上测绘资质，并在博罗县工程建设项目联合测绘信息服务平台入库。</w:t>
      </w:r>
    </w:p>
    <w:p w:rsidR="00EE519D" w:rsidRDefault="00EE519D" w:rsidP="00EE519D">
      <w:pPr>
        <w:snapToGrid w:val="0"/>
        <w:spacing w:beforeLines="50" w:before="156" w:line="360" w:lineRule="auto"/>
        <w:ind w:firstLineChars="275" w:firstLine="578"/>
      </w:pPr>
      <w:r>
        <w:rPr>
          <w:rFonts w:ascii="宋体" w:hAnsi="宋体" w:hint="eastAsia"/>
          <w:szCs w:val="21"/>
        </w:rPr>
        <w:t>9）投标人拟委派本项目的项目负责人须具备测绘专业（含相近专业）高级工程师或以上职称。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2.关于联合体投标：本项目不接受联合体投标</w:t>
      </w:r>
      <w:r>
        <w:rPr>
          <w:rFonts w:ascii="宋体" w:hAnsi="宋体" w:hint="eastAsia"/>
          <w:b/>
          <w:bCs/>
          <w:szCs w:val="21"/>
        </w:rPr>
        <w:t>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投标人在“信用中国”网站（www.creditchina.gov.cn）未被列入失信被执行人、重大税收违法案件当事人名单、政府采购严重违法失信行为记录名单；在中国政府采购网（www.ccgp.gov.cn）未被列入政府采购严重违法失信行为记录名单。</w:t>
      </w:r>
      <w:r>
        <w:t>（以资格审查人员于投标截止时间当天在</w:t>
      </w:r>
      <w:r>
        <w:t>“</w:t>
      </w:r>
      <w:r>
        <w:t>中国执行信息公开网</w:t>
      </w:r>
      <w:r>
        <w:t>”</w:t>
      </w:r>
      <w:r>
        <w:t>（</w:t>
      </w:r>
      <w:r>
        <w:t>http</w:t>
      </w:r>
      <w:r>
        <w:t>：</w:t>
      </w:r>
      <w:r>
        <w:t>//zxgk.court.gov.cn/</w:t>
      </w:r>
      <w:proofErr w:type="spellStart"/>
      <w:r>
        <w:t>shixin</w:t>
      </w:r>
      <w:proofErr w:type="spellEnd"/>
      <w:r>
        <w:t>/</w:t>
      </w:r>
      <w:r>
        <w:t>）、</w:t>
      </w:r>
      <w:r>
        <w:t>“</w:t>
      </w:r>
      <w:r>
        <w:t>信用中国</w:t>
      </w:r>
      <w:r>
        <w:t>”</w:t>
      </w:r>
      <w:r>
        <w:t>网站（</w:t>
      </w:r>
      <w:r>
        <w:t>www.creditchina.gov.cn</w:t>
      </w:r>
      <w:r>
        <w:t>）及中国政府采购网（</w:t>
      </w:r>
      <w:r>
        <w:t>http</w:t>
      </w:r>
      <w:r>
        <w:t>：</w:t>
      </w:r>
      <w:r>
        <w:t>//www.ccgp.gov.cn/</w:t>
      </w:r>
      <w:r>
        <w:t>）查询结果</w:t>
      </w:r>
      <w:r>
        <w:rPr>
          <w:rFonts w:hint="eastAsia"/>
        </w:rPr>
        <w:t>截图</w:t>
      </w:r>
      <w:r>
        <w:t>为准，如相关失信记录已失效，供应商需提供相关证明资料）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4.单位负责人为同一人或者存在直接控股、管理关系的不同供应商，不得参加本项目投标或者未划分同一招标项目投标。投标文件中提供《资格声明函》（格式详见招标公告附件一）。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5.为采购项目提供整体设计、规范编制或者项目管理、监理、检测等服务的供应商，不得再参加该采购项目的其他采购活动。投标文件中提供《资格声明函》（格式详见招标公告附件一）。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6.法律、法规规定的其他条件。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五、获取招标文件方式：</w:t>
      </w:r>
      <w:r>
        <w:rPr>
          <w:rFonts w:ascii="宋体" w:hAnsi="宋体" w:hint="eastAsia"/>
          <w:b/>
          <w:bCs/>
          <w:szCs w:val="21"/>
        </w:rPr>
        <w:t>现场报名购买（凭营业执照副本复印件（复印件加盖公章）及授权委托书原件现场购买）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符合资格的投标人应当在</w:t>
      </w:r>
      <w:r>
        <w:rPr>
          <w:rFonts w:ascii="宋体" w:hAnsi="宋体" w:hint="eastAsia"/>
          <w:b/>
          <w:szCs w:val="21"/>
        </w:rPr>
        <w:t>2023年12月13日至2023年12月19日</w:t>
      </w:r>
      <w:r>
        <w:rPr>
          <w:rFonts w:ascii="宋体" w:hAnsi="宋体" w:hint="eastAsia"/>
          <w:szCs w:val="21"/>
        </w:rPr>
        <w:t>，每天上午09:30至11:30，下午14:30至16:30（北京时间，法定节假日除外），</w:t>
      </w:r>
      <w:r>
        <w:rPr>
          <w:rFonts w:ascii="宋体" w:hAnsi="宋体"/>
          <w:szCs w:val="21"/>
        </w:rPr>
        <w:t>到</w:t>
      </w:r>
      <w:r>
        <w:rPr>
          <w:rFonts w:ascii="宋体" w:hAnsi="宋体" w:hint="eastAsia"/>
          <w:szCs w:val="21"/>
        </w:rPr>
        <w:t>广州市白云区下塘西路686号集雅商务楼3楼302号</w:t>
      </w:r>
      <w:r>
        <w:rPr>
          <w:rFonts w:ascii="宋体" w:hAnsi="宋体" w:hint="eastAsia"/>
          <w:szCs w:val="21"/>
          <w:lang w:val="zh-CN"/>
        </w:rPr>
        <w:t>（</w:t>
      </w:r>
      <w:r>
        <w:rPr>
          <w:rFonts w:ascii="宋体" w:hAnsi="宋体" w:hint="eastAsia"/>
          <w:szCs w:val="21"/>
        </w:rPr>
        <w:t>广州市云兴建设工程监理有限公司招标代理部）</w:t>
      </w:r>
      <w:r>
        <w:rPr>
          <w:rFonts w:ascii="宋体" w:hAnsi="宋体"/>
          <w:szCs w:val="21"/>
        </w:rPr>
        <w:t>购买招标文件，招标文件每套售价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/>
          <w:szCs w:val="21"/>
        </w:rPr>
        <w:t>元（人民币），</w:t>
      </w:r>
      <w:r>
        <w:rPr>
          <w:rFonts w:ascii="宋体" w:hAnsi="宋体"/>
          <w:szCs w:val="21"/>
        </w:rPr>
        <w:lastRenderedPageBreak/>
        <w:t>售后不退。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</w:t>
      </w:r>
      <w:r>
        <w:rPr>
          <w:rFonts w:ascii="宋体" w:hAnsi="宋体"/>
          <w:szCs w:val="21"/>
        </w:rPr>
        <w:t>、投标截止时间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2024</w:t>
      </w:r>
      <w:r>
        <w:rPr>
          <w:rFonts w:ascii="宋体" w:hAnsi="宋体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日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/>
          <w:b/>
          <w:szCs w:val="21"/>
        </w:rPr>
        <w:t>时</w:t>
      </w:r>
      <w:r>
        <w:rPr>
          <w:rFonts w:ascii="宋体" w:hAnsi="宋体" w:hint="eastAsia"/>
          <w:b/>
          <w:szCs w:val="21"/>
        </w:rPr>
        <w:t>30</w:t>
      </w:r>
      <w:r>
        <w:rPr>
          <w:rFonts w:ascii="宋体" w:hAnsi="宋体"/>
          <w:b/>
          <w:szCs w:val="21"/>
        </w:rPr>
        <w:t>分</w:t>
      </w:r>
      <w:r>
        <w:rPr>
          <w:rFonts w:ascii="宋体" w:hAnsi="宋体"/>
          <w:szCs w:val="21"/>
        </w:rPr>
        <w:t>(注</w:t>
      </w:r>
      <w:r>
        <w:rPr>
          <w:rFonts w:ascii="宋体" w:hAnsi="宋体" w:hint="eastAsia"/>
          <w:b/>
          <w:szCs w:val="21"/>
        </w:rPr>
        <w:t>2024</w:t>
      </w:r>
      <w:r>
        <w:rPr>
          <w:rFonts w:ascii="宋体" w:hAnsi="宋体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日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/>
          <w:b/>
          <w:szCs w:val="21"/>
        </w:rPr>
        <w:t>时</w:t>
      </w:r>
      <w:r>
        <w:rPr>
          <w:rFonts w:ascii="宋体" w:hAnsi="宋体" w:hint="eastAsia"/>
          <w:b/>
          <w:szCs w:val="21"/>
        </w:rPr>
        <w:t>00分</w:t>
      </w:r>
      <w:r>
        <w:rPr>
          <w:rFonts w:ascii="宋体" w:hAnsi="宋体"/>
          <w:szCs w:val="21"/>
        </w:rPr>
        <w:t>开始受理投标文件)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、投标文件送达地点：</w:t>
      </w:r>
      <w:r>
        <w:rPr>
          <w:rFonts w:ascii="宋体" w:hAnsi="宋体" w:cs="Tahoma" w:hint="eastAsia"/>
          <w:kern w:val="28"/>
        </w:rPr>
        <w:t>广州市白云区下塘西路686号集雅商务楼3楼302号</w:t>
      </w:r>
      <w:r>
        <w:rPr>
          <w:rFonts w:ascii="宋体" w:hAnsi="宋体" w:hint="eastAsia"/>
          <w:szCs w:val="21"/>
        </w:rPr>
        <w:t>（广州市云兴建设工程监理有限公司）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、开标时间：</w:t>
      </w:r>
      <w:r>
        <w:rPr>
          <w:rFonts w:ascii="宋体" w:hAnsi="宋体" w:hint="eastAsia"/>
          <w:b/>
          <w:szCs w:val="21"/>
        </w:rPr>
        <w:t>2024</w:t>
      </w:r>
      <w:r>
        <w:rPr>
          <w:rFonts w:ascii="宋体" w:hAnsi="宋体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日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/>
          <w:b/>
          <w:szCs w:val="21"/>
        </w:rPr>
        <w:t>时</w:t>
      </w:r>
      <w:r>
        <w:rPr>
          <w:rFonts w:ascii="宋体" w:hAnsi="宋体" w:hint="eastAsia"/>
          <w:b/>
          <w:szCs w:val="21"/>
        </w:rPr>
        <w:t>30</w:t>
      </w:r>
      <w:r>
        <w:rPr>
          <w:rFonts w:ascii="宋体" w:hAnsi="宋体"/>
          <w:b/>
          <w:szCs w:val="21"/>
        </w:rPr>
        <w:t>分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</w:t>
      </w:r>
      <w:r>
        <w:rPr>
          <w:rFonts w:ascii="宋体" w:hAnsi="宋体"/>
          <w:szCs w:val="21"/>
        </w:rPr>
        <w:t>、开标地点：</w:t>
      </w:r>
      <w:r>
        <w:rPr>
          <w:rFonts w:ascii="宋体" w:hAnsi="宋体" w:cs="Tahoma" w:hint="eastAsia"/>
          <w:kern w:val="28"/>
        </w:rPr>
        <w:t>广州市白云区下塘西路686号集雅商务楼3楼302号</w:t>
      </w:r>
      <w:r>
        <w:rPr>
          <w:rFonts w:ascii="宋体" w:hAnsi="宋体" w:hint="eastAsia"/>
          <w:szCs w:val="21"/>
        </w:rPr>
        <w:t>（广州市云兴建设工程监理有限公司）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十、信息查询(在以下媒体中发布公示及公告)</w:t>
      </w:r>
    </w:p>
    <w:p w:rsidR="00EE519D" w:rsidRDefault="00EE519D" w:rsidP="00EE519D">
      <w:pPr>
        <w:numPr>
          <w:ilvl w:val="0"/>
          <w:numId w:val="1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广州市云兴建设工程监理有限公司网 (http://www.gzyxjl.com/)；</w:t>
      </w:r>
    </w:p>
    <w:p w:rsidR="00EE519D" w:rsidRDefault="00EE519D" w:rsidP="00EE519D">
      <w:pPr>
        <w:numPr>
          <w:ilvl w:val="0"/>
          <w:numId w:val="1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中国采购与招标网（https://www.chinabidding.cn/）；</w:t>
      </w:r>
    </w:p>
    <w:p w:rsidR="00EE519D" w:rsidRDefault="00EE519D" w:rsidP="00EE519D">
      <w:pPr>
        <w:numPr>
          <w:ilvl w:val="0"/>
          <w:numId w:val="1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中国招标投标公共服务平台(http://www.cebpubservice.com/)。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十一、采购人及采购代理机构联系方式</w:t>
      </w:r>
    </w:p>
    <w:p w:rsidR="00EE519D" w:rsidRDefault="00EE519D" w:rsidP="00EE519D">
      <w:pPr>
        <w:spacing w:line="42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1、采购人联系方式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采购人名称：</w:t>
      </w:r>
      <w:r>
        <w:rPr>
          <w:rFonts w:ascii="宋体" w:hAnsi="宋体" w:hint="eastAsia"/>
          <w:bCs/>
          <w:szCs w:val="21"/>
        </w:rPr>
        <w:t>广东供销绿色农产品生产供应基地运营有限公司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联系人：黄工         联系电话：0752-6828288</w:t>
      </w:r>
    </w:p>
    <w:p w:rsidR="00EE519D" w:rsidRDefault="00EE519D" w:rsidP="00EE519D">
      <w:pPr>
        <w:spacing w:line="42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2、采购代理机构名称</w:t>
      </w:r>
      <w:r>
        <w:rPr>
          <w:rFonts w:ascii="宋体" w:hAnsi="宋体"/>
        </w:rPr>
        <w:t>：</w:t>
      </w:r>
      <w:r>
        <w:rPr>
          <w:rFonts w:ascii="宋体" w:hAnsi="宋体" w:hint="eastAsia"/>
        </w:rPr>
        <w:t>广州市云兴建设工程监理有限公司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采购代理机构</w:t>
      </w:r>
      <w:r>
        <w:rPr>
          <w:rFonts w:ascii="宋体" w:hAnsi="宋体"/>
        </w:rPr>
        <w:t>地点：</w:t>
      </w:r>
      <w:r>
        <w:rPr>
          <w:rFonts w:ascii="宋体" w:hAnsi="宋体" w:cs="Tahoma" w:hint="eastAsia"/>
          <w:kern w:val="28"/>
        </w:rPr>
        <w:t>广州市白云区下塘西路686号集雅商务楼3楼302号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采购代理机构</w:t>
      </w:r>
      <w:r>
        <w:rPr>
          <w:rFonts w:ascii="宋体" w:hAnsi="宋体"/>
        </w:rPr>
        <w:t>联系人：</w:t>
      </w:r>
      <w:r>
        <w:rPr>
          <w:rFonts w:ascii="宋体" w:hAnsi="宋体" w:hint="eastAsia"/>
        </w:rPr>
        <w:t>曹工</w:t>
      </w:r>
    </w:p>
    <w:p w:rsidR="00EE519D" w:rsidRDefault="00EE519D" w:rsidP="00EE519D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采购代理机构联系</w:t>
      </w:r>
      <w:r>
        <w:rPr>
          <w:rFonts w:ascii="宋体" w:hAnsi="宋体"/>
        </w:rPr>
        <w:t>电话：</w:t>
      </w:r>
      <w:r>
        <w:rPr>
          <w:rFonts w:ascii="宋体" w:hAnsi="宋体" w:hint="eastAsia"/>
        </w:rPr>
        <w:t>15918826976</w:t>
      </w:r>
    </w:p>
    <w:p w:rsidR="00EE519D" w:rsidRDefault="00EE519D" w:rsidP="00EE519D">
      <w:pPr>
        <w:spacing w:line="420" w:lineRule="exact"/>
        <w:ind w:firstLineChars="250" w:firstLine="525"/>
        <w:jc w:val="right"/>
        <w:rPr>
          <w:rFonts w:ascii="宋体" w:hAnsi="宋体"/>
        </w:rPr>
      </w:pPr>
      <w:r>
        <w:rPr>
          <w:rFonts w:ascii="宋体" w:hAnsi="宋体" w:hint="eastAsia"/>
        </w:rPr>
        <w:t>广州市云兴建设工程监理有限公司</w:t>
      </w:r>
    </w:p>
    <w:p w:rsidR="00EE519D" w:rsidRDefault="00EE519D" w:rsidP="00EE519D">
      <w:pPr>
        <w:spacing w:line="420" w:lineRule="exact"/>
        <w:ind w:firstLineChars="250" w:firstLine="525"/>
        <w:jc w:val="right"/>
        <w:rPr>
          <w:rFonts w:ascii="宋体" w:hAnsi="宋体"/>
        </w:rPr>
      </w:pP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 xml:space="preserve">            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                         2023</w:t>
      </w:r>
      <w:r>
        <w:rPr>
          <w:rFonts w:ascii="宋体" w:hAnsi="宋体"/>
        </w:rPr>
        <w:t>年</w:t>
      </w:r>
      <w:r>
        <w:rPr>
          <w:rFonts w:ascii="宋体" w:hAnsi="宋体" w:hint="eastAsia"/>
        </w:rPr>
        <w:t xml:space="preserve"> 12</w:t>
      </w:r>
      <w:r>
        <w:rPr>
          <w:rFonts w:ascii="宋体" w:hAnsi="宋体"/>
        </w:rPr>
        <w:t>月</w:t>
      </w:r>
      <w:r>
        <w:rPr>
          <w:rFonts w:ascii="宋体" w:hAnsi="宋体" w:hint="eastAsia"/>
        </w:rPr>
        <w:t>12日</w:t>
      </w:r>
    </w:p>
    <w:p w:rsidR="00EE519D" w:rsidRDefault="00EE519D" w:rsidP="00EE519D">
      <w:pPr>
        <w:rPr>
          <w:rFonts w:ascii="宋体" w:hAnsi="宋体"/>
        </w:rPr>
      </w:pPr>
      <w:r>
        <w:rPr>
          <w:rFonts w:ascii="宋体" w:hAnsi="宋体" w:hint="eastAsia"/>
        </w:rPr>
        <w:br w:type="page"/>
      </w:r>
    </w:p>
    <w:p w:rsidR="00EE519D" w:rsidRDefault="00EE519D" w:rsidP="00EE519D">
      <w:pPr>
        <w:spacing w:line="420" w:lineRule="exact"/>
        <w:ind w:firstLineChars="250" w:firstLine="525"/>
        <w:jc w:val="right"/>
        <w:rPr>
          <w:rFonts w:ascii="宋体" w:hAnsi="宋体"/>
        </w:rPr>
        <w:sectPr w:rsidR="00EE519D">
          <w:headerReference w:type="default" r:id="rId6"/>
          <w:footerReference w:type="even" r:id="rId7"/>
          <w:footerReference w:type="default" r:id="rId8"/>
          <w:pgSz w:w="11906" w:h="16838"/>
          <w:pgMar w:top="1418" w:right="1134" w:bottom="1134" w:left="1365" w:header="851" w:footer="567" w:gutter="0"/>
          <w:cols w:space="720"/>
          <w:titlePg/>
          <w:docGrid w:type="lines" w:linePitch="312"/>
        </w:sectPr>
      </w:pPr>
    </w:p>
    <w:p w:rsidR="00EE519D" w:rsidRDefault="00EE519D" w:rsidP="00EE519D">
      <w:pPr>
        <w:pStyle w:val="a4"/>
      </w:pPr>
      <w:r>
        <w:rPr>
          <w:rFonts w:hint="eastAsia"/>
        </w:rPr>
        <w:lastRenderedPageBreak/>
        <w:t>附件一：</w:t>
      </w:r>
    </w:p>
    <w:p w:rsidR="00EE519D" w:rsidRDefault="00EE519D" w:rsidP="00EE519D">
      <w:pPr>
        <w:spacing w:beforeLines="50" w:before="156" w:afterLines="100" w:after="312" w:line="360" w:lineRule="auto"/>
        <w:jc w:val="center"/>
        <w:rPr>
          <w:rFonts w:ascii="黑体" w:eastAsia="黑体" w:hAnsi="黑体"/>
          <w:b/>
          <w:spacing w:val="20"/>
          <w:sz w:val="30"/>
          <w:szCs w:val="30"/>
        </w:rPr>
      </w:pPr>
      <w:bookmarkStart w:id="0" w:name="_Hlk81177964"/>
      <w:r>
        <w:rPr>
          <w:rFonts w:ascii="黑体" w:eastAsia="黑体" w:hAnsi="黑体" w:hint="eastAsia"/>
          <w:b/>
          <w:spacing w:val="20"/>
          <w:sz w:val="30"/>
          <w:szCs w:val="30"/>
        </w:rPr>
        <w:t>资格声明函</w:t>
      </w:r>
    </w:p>
    <w:bookmarkEnd w:id="0"/>
    <w:p w:rsidR="00EE519D" w:rsidRDefault="00EE519D" w:rsidP="00EE519D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广东供销绿色农产品生产供应基地运营有限公司：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关于贵公司 </w:t>
      </w:r>
      <w:r>
        <w:rPr>
          <w:rFonts w:ascii="黑体" w:eastAsia="黑体" w:hAnsi="黑体"/>
          <w:szCs w:val="21"/>
        </w:rPr>
        <w:t>2023</w:t>
      </w:r>
      <w:r>
        <w:rPr>
          <w:rFonts w:ascii="黑体" w:eastAsia="黑体" w:hAnsi="黑体" w:hint="eastAsia"/>
          <w:szCs w:val="21"/>
        </w:rPr>
        <w:t xml:space="preserve"> 年   月    日发布的</w:t>
      </w:r>
      <w:r>
        <w:rPr>
          <w:rFonts w:ascii="黑体" w:eastAsia="黑体" w:hAnsi="黑体" w:hint="eastAsia"/>
          <w:szCs w:val="21"/>
          <w:u w:val="single"/>
        </w:rPr>
        <w:t>粤港澳大湾区（广东·惠州）绿色农产品生产供应基地项目（一期）、基地项目（二期）、基地（冷链项目）联合测绘服务</w:t>
      </w:r>
      <w:r>
        <w:rPr>
          <w:rFonts w:ascii="黑体" w:eastAsia="黑体" w:hAnsi="黑体" w:hint="eastAsia"/>
          <w:szCs w:val="21"/>
        </w:rPr>
        <w:t>（采购项目编号：</w:t>
      </w:r>
      <w:r>
        <w:rPr>
          <w:rFonts w:ascii="宋体" w:hAnsi="宋体" w:hint="eastAsia"/>
          <w:szCs w:val="21"/>
        </w:rPr>
        <w:t>YXZB-2023-GZ017</w:t>
      </w:r>
      <w:r>
        <w:rPr>
          <w:rFonts w:ascii="黑体" w:eastAsia="黑体" w:hAnsi="黑体" w:hint="eastAsia"/>
          <w:szCs w:val="21"/>
        </w:rPr>
        <w:t>）的采购公告，本单位愿意参加投标，并声明：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本单位具有履行合同所必需的设备和专业技术能力。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参加采购活动前3年内，在经营活动中没有重大违法记录：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。）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本单位具备法律、行政法规规定的其他条件。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本单位承诺单位负责人为同一人或者存在直接控股、管理关系的不同供应商，不得同时参加本采购项目（或采购包）投标（响应）。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本单位承诺为本项目提供整体设计、规范编制或者项目管理、监理、检测等服务的供应商，不得再参与本项目投标（响应）。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本单位承诺在本次招标采购活动中，如有违法、违规、弄虚作假行为，所造成的损失、不良后果及法律责任，一律由本单位承担。</w:t>
      </w:r>
    </w:p>
    <w:p w:rsidR="00EE519D" w:rsidRDefault="00EE519D" w:rsidP="00EE519D">
      <w:pPr>
        <w:adjustRightInd w:val="0"/>
        <w:snapToGrid w:val="0"/>
        <w:spacing w:line="360" w:lineRule="auto"/>
        <w:ind w:firstLineChars="202" w:firstLine="424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特此声明！</w:t>
      </w:r>
    </w:p>
    <w:p w:rsidR="00EE519D" w:rsidRDefault="00EE519D" w:rsidP="00EE519D">
      <w:pPr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b/>
          <w:szCs w:val="21"/>
        </w:rPr>
      </w:pPr>
    </w:p>
    <w:p w:rsidR="00EE519D" w:rsidRDefault="00EE519D" w:rsidP="00EE519D">
      <w:pPr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b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3173"/>
      </w:tblGrid>
      <w:tr w:rsidR="00EE519D" w:rsidTr="00D36D40">
        <w:tc>
          <w:tcPr>
            <w:tcW w:w="5353" w:type="dxa"/>
          </w:tcPr>
          <w:p w:rsidR="00EE519D" w:rsidRDefault="00EE519D" w:rsidP="00D36D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投标人名称（加盖公章）：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175" w:type="dxa"/>
          </w:tcPr>
          <w:p w:rsidR="00EE519D" w:rsidRDefault="00EE519D" w:rsidP="00D36D40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EE519D" w:rsidTr="00D36D40">
        <w:tc>
          <w:tcPr>
            <w:tcW w:w="5353" w:type="dxa"/>
          </w:tcPr>
          <w:p w:rsidR="00EE519D" w:rsidRDefault="00EE519D" w:rsidP="00D36D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日期：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年           月            日</w:t>
            </w:r>
          </w:p>
        </w:tc>
        <w:tc>
          <w:tcPr>
            <w:tcW w:w="3175" w:type="dxa"/>
          </w:tcPr>
          <w:p w:rsidR="00EE519D" w:rsidRDefault="00EE519D" w:rsidP="00D36D40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</w:tbl>
    <w:p w:rsidR="003A2051" w:rsidRPr="00EE519D" w:rsidRDefault="003A2051">
      <w:pPr>
        <w:rPr>
          <w:rFonts w:ascii="宋体" w:hAnsi="宋体" w:cs="宋体"/>
        </w:rPr>
      </w:pPr>
      <w:bookmarkStart w:id="1" w:name="_GoBack"/>
      <w:bookmarkEnd w:id="1"/>
    </w:p>
    <w:sectPr w:rsidR="003A2051" w:rsidRPr="00EE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54" w:rsidRDefault="00EE519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54754" w:rsidRDefault="00EE5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54" w:rsidRDefault="00EE519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2</w:t>
    </w:r>
    <w:r>
      <w:fldChar w:fldCharType="end"/>
    </w:r>
  </w:p>
  <w:p w:rsidR="00F54754" w:rsidRDefault="00EE519D">
    <w:pPr>
      <w:pStyle w:val="a6"/>
      <w:pBdr>
        <w:top w:val="single" w:sz="2" w:space="1" w:color="auto"/>
      </w:pBdr>
    </w:pPr>
    <w:r>
      <w:rPr>
        <w:rFonts w:hint="eastAsia"/>
      </w:rPr>
      <w:t xml:space="preserve">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54" w:rsidRDefault="00EE519D">
    <w:pPr>
      <w:pStyle w:val="a7"/>
      <w:ind w:firstLineChars="50" w:firstLine="90"/>
      <w:jc w:val="both"/>
    </w:pPr>
    <w:r>
      <w:rPr>
        <w:rFonts w:hint="eastAsia"/>
        <w:color w:val="000000"/>
      </w:rPr>
      <w:t xml:space="preserve">                                                                 </w:t>
    </w:r>
    <w:r>
      <w:rPr>
        <w:rFonts w:ascii="宋体" w:hAnsi="宋体" w:hint="eastAsia"/>
        <w:bCs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D"/>
    <w:rsid w:val="003A2051"/>
    <w:rsid w:val="00E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5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next w:val="a5"/>
    <w:link w:val="Char"/>
    <w:qFormat/>
    <w:rsid w:val="00EE519D"/>
    <w:rPr>
      <w:sz w:val="24"/>
    </w:rPr>
  </w:style>
  <w:style w:type="character" w:customStyle="1" w:styleId="Char">
    <w:name w:val="正文文本 Char"/>
    <w:basedOn w:val="a1"/>
    <w:link w:val="a4"/>
    <w:qFormat/>
    <w:rsid w:val="00EE519D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Char0"/>
    <w:qFormat/>
    <w:rsid w:val="00EE5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qFormat/>
    <w:rsid w:val="00EE519D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qFormat/>
    <w:rsid w:val="00EE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qFormat/>
    <w:rsid w:val="00EE519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2"/>
    <w:qFormat/>
    <w:rsid w:val="00EE51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EE519D"/>
  </w:style>
  <w:style w:type="paragraph" w:styleId="a0">
    <w:name w:val="Plain Text"/>
    <w:basedOn w:val="a"/>
    <w:link w:val="Char2"/>
    <w:uiPriority w:val="99"/>
    <w:semiHidden/>
    <w:unhideWhenUsed/>
    <w:rsid w:val="00EE519D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0"/>
    <w:uiPriority w:val="99"/>
    <w:semiHidden/>
    <w:rsid w:val="00EE519D"/>
    <w:rPr>
      <w:rFonts w:ascii="宋体" w:eastAsia="宋体" w:hAnsi="Courier New" w:cs="Courier New"/>
      <w:szCs w:val="21"/>
    </w:rPr>
  </w:style>
  <w:style w:type="paragraph" w:styleId="a5">
    <w:name w:val="Body Text First Indent"/>
    <w:basedOn w:val="a4"/>
    <w:link w:val="Char3"/>
    <w:uiPriority w:val="99"/>
    <w:semiHidden/>
    <w:unhideWhenUsed/>
    <w:rsid w:val="00EE519D"/>
    <w:pPr>
      <w:spacing w:after="120"/>
      <w:ind w:firstLineChars="100" w:firstLine="420"/>
    </w:pPr>
    <w:rPr>
      <w:sz w:val="21"/>
    </w:rPr>
  </w:style>
  <w:style w:type="character" w:customStyle="1" w:styleId="Char3">
    <w:name w:val="正文首行缩进 Char"/>
    <w:basedOn w:val="Char"/>
    <w:link w:val="a5"/>
    <w:uiPriority w:val="99"/>
    <w:semiHidden/>
    <w:rsid w:val="00EE519D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5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next w:val="a5"/>
    <w:link w:val="Char"/>
    <w:qFormat/>
    <w:rsid w:val="00EE519D"/>
    <w:rPr>
      <w:sz w:val="24"/>
    </w:rPr>
  </w:style>
  <w:style w:type="character" w:customStyle="1" w:styleId="Char">
    <w:name w:val="正文文本 Char"/>
    <w:basedOn w:val="a1"/>
    <w:link w:val="a4"/>
    <w:qFormat/>
    <w:rsid w:val="00EE519D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Char0"/>
    <w:qFormat/>
    <w:rsid w:val="00EE5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qFormat/>
    <w:rsid w:val="00EE519D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qFormat/>
    <w:rsid w:val="00EE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qFormat/>
    <w:rsid w:val="00EE519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2"/>
    <w:qFormat/>
    <w:rsid w:val="00EE51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EE519D"/>
  </w:style>
  <w:style w:type="paragraph" w:styleId="a0">
    <w:name w:val="Plain Text"/>
    <w:basedOn w:val="a"/>
    <w:link w:val="Char2"/>
    <w:uiPriority w:val="99"/>
    <w:semiHidden/>
    <w:unhideWhenUsed/>
    <w:rsid w:val="00EE519D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0"/>
    <w:uiPriority w:val="99"/>
    <w:semiHidden/>
    <w:rsid w:val="00EE519D"/>
    <w:rPr>
      <w:rFonts w:ascii="宋体" w:eastAsia="宋体" w:hAnsi="Courier New" w:cs="Courier New"/>
      <w:szCs w:val="21"/>
    </w:rPr>
  </w:style>
  <w:style w:type="paragraph" w:styleId="a5">
    <w:name w:val="Body Text First Indent"/>
    <w:basedOn w:val="a4"/>
    <w:link w:val="Char3"/>
    <w:uiPriority w:val="99"/>
    <w:semiHidden/>
    <w:unhideWhenUsed/>
    <w:rsid w:val="00EE519D"/>
    <w:pPr>
      <w:spacing w:after="120"/>
      <w:ind w:firstLineChars="100" w:firstLine="420"/>
    </w:pPr>
    <w:rPr>
      <w:sz w:val="21"/>
    </w:rPr>
  </w:style>
  <w:style w:type="character" w:customStyle="1" w:styleId="Char3">
    <w:name w:val="正文首行缩进 Char"/>
    <w:basedOn w:val="Char"/>
    <w:link w:val="a5"/>
    <w:uiPriority w:val="99"/>
    <w:semiHidden/>
    <w:rsid w:val="00EE519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2940</Characters>
  <Application>Microsoft Office Word</Application>
  <DocSecurity>0</DocSecurity>
  <Lines>24</Lines>
  <Paragraphs>6</Paragraphs>
  <ScaleCrop>false</ScaleCrop>
  <Company>Organization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zbdl</dc:creator>
  <cp:lastModifiedBy>zbdl</cp:lastModifiedBy>
  <cp:revision>1</cp:revision>
  <dcterms:created xsi:type="dcterms:W3CDTF">2023-12-12T09:37:00Z</dcterms:created>
  <dcterms:modified xsi:type="dcterms:W3CDTF">2023-12-12T09:38:00Z</dcterms:modified>
</cp:coreProperties>
</file>