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eastAsia="宋体" w:cs="宋体"/>
          <w:kern w:val="13"/>
          <w:sz w:val="32"/>
          <w:szCs w:val="32"/>
          <w:lang w:val="en-US" w:eastAsia="zh-CN"/>
        </w:rPr>
      </w:pPr>
      <w:r>
        <w:rPr>
          <w:rFonts w:hint="eastAsia" w:ascii="宋体" w:hAnsi="宋体" w:cs="宋体"/>
          <w:kern w:val="13"/>
          <w:sz w:val="32"/>
          <w:szCs w:val="32"/>
          <w:lang w:val="en-US" w:eastAsia="zh-CN"/>
        </w:rPr>
        <w:t xml:space="preserve"> 华南师范大学石牌校园用电增容及供配电系统调整规划设计比选公告</w:t>
      </w:r>
    </w:p>
    <w:p>
      <w:pPr>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广州市云兴建设工程</w:t>
      </w:r>
      <w:r>
        <w:rPr>
          <w:rFonts w:hint="eastAsia" w:cs="宋体" w:asciiTheme="minorEastAsia" w:hAnsiTheme="minorEastAsia" w:eastAsiaTheme="minorEastAsia"/>
          <w:sz w:val="24"/>
          <w:szCs w:val="24"/>
          <w:lang w:val="en-US" w:eastAsia="zh-CN"/>
        </w:rPr>
        <w:t>监理</w:t>
      </w:r>
      <w:r>
        <w:rPr>
          <w:rFonts w:hint="eastAsia" w:cs="宋体" w:asciiTheme="minorEastAsia" w:hAnsiTheme="minorEastAsia" w:eastAsiaTheme="minorEastAsia"/>
          <w:sz w:val="24"/>
          <w:szCs w:val="24"/>
        </w:rPr>
        <w:t>有限公司（以下简称“</w:t>
      </w:r>
      <w:r>
        <w:rPr>
          <w:rFonts w:hint="eastAsia" w:cs="宋体" w:asciiTheme="minorEastAsia" w:hAnsiTheme="minorEastAsia" w:eastAsiaTheme="minorEastAsia"/>
          <w:sz w:val="24"/>
          <w:szCs w:val="24"/>
          <w:lang w:val="en-US" w:eastAsia="zh-CN"/>
        </w:rPr>
        <w:t>比</w:t>
      </w:r>
      <w:r>
        <w:rPr>
          <w:rFonts w:hint="eastAsia" w:cs="宋体" w:asciiTheme="minorEastAsia" w:hAnsiTheme="minorEastAsia" w:eastAsiaTheme="minorEastAsia"/>
          <w:sz w:val="24"/>
          <w:szCs w:val="24"/>
        </w:rPr>
        <w:t>选代理机构”）受华南师范大学(以下简称“</w:t>
      </w:r>
      <w:r>
        <w:rPr>
          <w:rFonts w:hint="eastAsia" w:cs="宋体" w:asciiTheme="minorEastAsia" w:hAnsiTheme="minorEastAsia" w:eastAsiaTheme="minorEastAsia"/>
          <w:sz w:val="24"/>
          <w:szCs w:val="24"/>
          <w:lang w:val="en-US" w:eastAsia="zh-CN"/>
        </w:rPr>
        <w:t>比</w:t>
      </w:r>
      <w:r>
        <w:rPr>
          <w:rFonts w:hint="eastAsia" w:cs="宋体" w:asciiTheme="minorEastAsia" w:hAnsiTheme="minorEastAsia" w:eastAsiaTheme="minorEastAsia"/>
          <w:sz w:val="24"/>
          <w:szCs w:val="24"/>
        </w:rPr>
        <w:t>选人”)的委托，就以下采购项目进行比选，邀请符合资格要求的比选人参加比选。有关事项如下：</w:t>
      </w:r>
    </w:p>
    <w:p>
      <w:pPr>
        <w:numPr>
          <w:ilvl w:val="255"/>
          <w:numId w:val="0"/>
        </w:numPr>
        <w:spacing w:line="360" w:lineRule="auto"/>
        <w:ind w:left="420" w:leftChars="200"/>
        <w:jc w:val="both"/>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w:t>
      </w:r>
      <w:r>
        <w:rPr>
          <w:rFonts w:hint="eastAsia" w:cs="宋体" w:asciiTheme="minorEastAsia" w:hAnsiTheme="minorEastAsia" w:eastAsiaTheme="minorEastAsia"/>
          <w:b/>
          <w:bCs/>
          <w:sz w:val="24"/>
          <w:szCs w:val="24"/>
          <w:lang w:eastAsia="zh-CN"/>
        </w:rPr>
        <w:t>比</w:t>
      </w:r>
      <w:r>
        <w:rPr>
          <w:rFonts w:hint="eastAsia" w:cs="宋体" w:asciiTheme="minorEastAsia" w:hAnsiTheme="minorEastAsia" w:eastAsiaTheme="minorEastAsia"/>
          <w:b/>
          <w:bCs/>
          <w:sz w:val="24"/>
          <w:szCs w:val="24"/>
        </w:rPr>
        <w:t>选项目简介</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（一）项目名称：</w:t>
      </w:r>
      <w:r>
        <w:rPr>
          <w:rFonts w:hint="eastAsia" w:cs="宋体" w:asciiTheme="minorEastAsia" w:hAnsiTheme="minorEastAsia" w:eastAsiaTheme="minorEastAsia"/>
          <w:sz w:val="24"/>
          <w:szCs w:val="24"/>
          <w:lang w:val="en-US" w:eastAsia="zh-CN"/>
        </w:rPr>
        <w:t>华南师范大学</w:t>
      </w:r>
      <w:r>
        <w:rPr>
          <w:rFonts w:hint="eastAsia" w:cs="宋体" w:asciiTheme="minorEastAsia" w:hAnsiTheme="minorEastAsia" w:eastAsiaTheme="minorEastAsia"/>
          <w:sz w:val="24"/>
          <w:szCs w:val="24"/>
          <w:lang w:eastAsia="zh-CN"/>
        </w:rPr>
        <w:t>石牌校园</w:t>
      </w:r>
      <w:r>
        <w:rPr>
          <w:rFonts w:hint="eastAsia" w:cs="宋体" w:asciiTheme="minorEastAsia" w:hAnsiTheme="minorEastAsia" w:eastAsiaTheme="minorEastAsia"/>
          <w:sz w:val="24"/>
          <w:szCs w:val="24"/>
          <w:lang w:val="en-US" w:eastAsia="zh-CN"/>
        </w:rPr>
        <w:t>用电增容及供配电系统调整规划设计</w:t>
      </w:r>
    </w:p>
    <w:p>
      <w:pPr>
        <w:numPr>
          <w:ilvl w:val="255"/>
          <w:numId w:val="0"/>
        </w:numPr>
        <w:spacing w:line="360" w:lineRule="auto"/>
        <w:ind w:left="420" w:leftChars="200"/>
        <w:jc w:val="both"/>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（二）项目编号：YXZB-2023-GZ01</w:t>
      </w:r>
      <w:r>
        <w:rPr>
          <w:rFonts w:hint="eastAsia" w:cs="宋体" w:asciiTheme="minorEastAsia" w:hAnsiTheme="minorEastAsia" w:eastAsiaTheme="minorEastAsia"/>
          <w:sz w:val="24"/>
          <w:szCs w:val="24"/>
          <w:lang w:val="en-US" w:eastAsia="zh-CN"/>
        </w:rPr>
        <w:t>5</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（三）项目类别：服务</w:t>
      </w:r>
      <w:r>
        <w:rPr>
          <w:rStyle w:val="7"/>
          <w:rFonts w:hint="eastAsia" w:cs="宋体" w:asciiTheme="minorEastAsia" w:hAnsiTheme="minorEastAsia" w:eastAsiaTheme="minorEastAsia"/>
          <w:sz w:val="24"/>
          <w:szCs w:val="24"/>
        </w:rPr>
        <w:t>类</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（四）采购预算：最高投标限价为人民币</w:t>
      </w:r>
      <w:r>
        <w:rPr>
          <w:rFonts w:hint="eastAsia" w:cs="宋体" w:asciiTheme="minorEastAsia" w:hAnsiTheme="minorEastAsia" w:eastAsiaTheme="minorEastAsia"/>
          <w:sz w:val="24"/>
          <w:szCs w:val="24"/>
          <w:lang w:val="en-US" w:eastAsia="zh-CN"/>
        </w:rPr>
        <w:t>48.5928万</w:t>
      </w:r>
      <w:r>
        <w:rPr>
          <w:rFonts w:hint="eastAsia" w:ascii="宋体" w:hAnsi="宋体" w:cs="宋体"/>
          <w:color w:val="000000" w:themeColor="text1"/>
          <w:sz w:val="24"/>
          <w:szCs w:val="24"/>
          <w:lang w:val="en-US" w:eastAsia="zh-CN"/>
          <w14:textFill>
            <w14:solidFill>
              <w14:schemeClr w14:val="tx1"/>
            </w14:solidFill>
          </w14:textFill>
        </w:rPr>
        <w:t>元</w:t>
      </w:r>
      <w:r>
        <w:rPr>
          <w:rFonts w:hint="eastAsia" w:cs="宋体" w:asciiTheme="minorEastAsia" w:hAnsiTheme="minorEastAsia" w:eastAsiaTheme="minorEastAsia"/>
          <w:sz w:val="24"/>
          <w:szCs w:val="24"/>
        </w:rPr>
        <w:t>。</w:t>
      </w:r>
    </w:p>
    <w:tbl>
      <w:tblPr>
        <w:tblStyle w:val="5"/>
        <w:tblW w:w="50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6"/>
        <w:gridCol w:w="5749"/>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715"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bookmarkStart w:id="0" w:name="_Toc96614979"/>
            <w:r>
              <w:rPr>
                <w:rFonts w:hint="eastAsia" w:cs="宋体" w:asciiTheme="minorEastAsia" w:hAnsiTheme="minorEastAsia" w:eastAsiaTheme="minorEastAsia"/>
                <w:sz w:val="24"/>
                <w:szCs w:val="24"/>
              </w:rPr>
              <w:t>序号</w:t>
            </w:r>
            <w:bookmarkEnd w:id="0"/>
          </w:p>
        </w:tc>
        <w:tc>
          <w:tcPr>
            <w:tcW w:w="3246"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bookmarkStart w:id="1" w:name="_Toc96614980"/>
            <w:r>
              <w:rPr>
                <w:rFonts w:hint="eastAsia" w:cs="宋体" w:asciiTheme="minorEastAsia" w:hAnsiTheme="minorEastAsia" w:eastAsiaTheme="minorEastAsia"/>
                <w:sz w:val="24"/>
                <w:szCs w:val="24"/>
              </w:rPr>
              <w:t>采购内容</w:t>
            </w:r>
            <w:bookmarkEnd w:id="1"/>
          </w:p>
        </w:tc>
        <w:tc>
          <w:tcPr>
            <w:tcW w:w="1038"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采购预算（</w:t>
            </w:r>
            <w:r>
              <w:rPr>
                <w:rFonts w:hint="eastAsia" w:cs="宋体" w:asciiTheme="minorEastAsia" w:hAnsiTheme="minorEastAsia" w:eastAsiaTheme="minorEastAsia"/>
                <w:sz w:val="24"/>
                <w:szCs w:val="24"/>
                <w:lang w:val="en-US" w:eastAsia="zh-CN"/>
              </w:rPr>
              <w:t>万</w:t>
            </w:r>
            <w:r>
              <w:rPr>
                <w:rFonts w:hint="eastAsia" w:cs="宋体" w:asciiTheme="minorEastAsia" w:hAnsiTheme="minorEastAsia" w:eastAsia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715"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bookmarkStart w:id="2" w:name="_Toc96614981"/>
            <w:r>
              <w:rPr>
                <w:rFonts w:hint="eastAsia" w:cs="宋体" w:asciiTheme="minorEastAsia" w:hAnsiTheme="minorEastAsia" w:eastAsiaTheme="minorEastAsia"/>
                <w:sz w:val="24"/>
                <w:szCs w:val="24"/>
              </w:rPr>
              <w:t>1</w:t>
            </w:r>
            <w:bookmarkEnd w:id="2"/>
          </w:p>
        </w:tc>
        <w:tc>
          <w:tcPr>
            <w:tcW w:w="3246"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石牌校园</w:t>
            </w:r>
            <w:r>
              <w:rPr>
                <w:rFonts w:hint="eastAsia" w:cs="宋体" w:asciiTheme="minorEastAsia" w:hAnsiTheme="minorEastAsia" w:eastAsiaTheme="minorEastAsia"/>
                <w:sz w:val="24"/>
                <w:szCs w:val="24"/>
                <w:lang w:val="en-US" w:eastAsia="zh-CN"/>
              </w:rPr>
              <w:t>用电增容及供配电系统调整规划设计</w:t>
            </w:r>
          </w:p>
        </w:tc>
        <w:tc>
          <w:tcPr>
            <w:tcW w:w="1038"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48.5928</w:t>
            </w:r>
          </w:p>
        </w:tc>
      </w:tr>
    </w:tbl>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注：本项目服务期限</w:t>
      </w:r>
      <w:r>
        <w:rPr>
          <w:rFonts w:hint="eastAsia" w:cs="宋体" w:asciiTheme="minorEastAsia" w:hAnsiTheme="minorEastAsia" w:eastAsiaTheme="minorEastAsia"/>
          <w:sz w:val="24"/>
          <w:szCs w:val="24"/>
          <w:highlight w:val="none"/>
        </w:rPr>
        <w:t>为</w:t>
      </w:r>
      <w:r>
        <w:rPr>
          <w:rFonts w:hint="eastAsia" w:cs="宋体" w:asciiTheme="minorEastAsia" w:hAnsiTheme="minorEastAsia" w:eastAsiaTheme="minorEastAsia"/>
          <w:sz w:val="24"/>
          <w:szCs w:val="24"/>
          <w:lang w:val="en-US" w:eastAsia="zh-CN"/>
        </w:rPr>
        <w:t>90日历天</w:t>
      </w:r>
      <w:r>
        <w:rPr>
          <w:rFonts w:hint="eastAsia" w:cs="宋体" w:asciiTheme="minorEastAsia" w:hAnsiTheme="minorEastAsia" w:eastAsiaTheme="minorEastAsia"/>
          <w:sz w:val="24"/>
          <w:szCs w:val="24"/>
        </w:rPr>
        <w:t>。</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（五）采购内容及用途：见第三章用户需求书。</w:t>
      </w:r>
    </w:p>
    <w:p>
      <w:pPr>
        <w:numPr>
          <w:ilvl w:val="255"/>
          <w:numId w:val="0"/>
        </w:numPr>
        <w:spacing w:line="360" w:lineRule="auto"/>
        <w:ind w:left="420" w:leftChars="200"/>
        <w:jc w:val="both"/>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二、比选人资格要求</w:t>
      </w:r>
    </w:p>
    <w:p>
      <w:pPr>
        <w:spacing w:line="360" w:lineRule="auto"/>
        <w:ind w:firstLine="480" w:firstLineChars="200"/>
        <w:jc w:val="both"/>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rPr>
        <w:t>1.比选人必须是中国境内注册的独立法人（包括企、事业法人）或者其他组织。比选时提交有效的企业法人营业执照（或事业法人登记证等）副本复印件。</w:t>
      </w:r>
      <w:r>
        <w:rPr>
          <w:rFonts w:hint="eastAsia" w:cs="宋体" w:asciiTheme="minorEastAsia" w:hAnsiTheme="minorEastAsia" w:eastAsiaTheme="minorEastAsia"/>
          <w:sz w:val="24"/>
          <w:szCs w:val="24"/>
          <w:lang w:val="zh-CN"/>
        </w:rPr>
        <w:t>单位负责人为同一人或者存在直接控股、管理关系的不同比选人，</w:t>
      </w:r>
      <w:r>
        <w:rPr>
          <w:rFonts w:hint="eastAsia" w:cs="宋体" w:asciiTheme="minorEastAsia" w:hAnsiTheme="minorEastAsia" w:eastAsiaTheme="minorEastAsia"/>
          <w:sz w:val="24"/>
          <w:szCs w:val="24"/>
        </w:rPr>
        <w:t>不得同时参加本采购项目比选。（提</w:t>
      </w:r>
      <w:r>
        <w:rPr>
          <w:rFonts w:hint="eastAsia" w:cs="宋体" w:asciiTheme="minorEastAsia" w:hAnsiTheme="minorEastAsia" w:eastAsiaTheme="minorEastAsia"/>
          <w:sz w:val="24"/>
          <w:szCs w:val="24"/>
          <w:highlight w:val="none"/>
        </w:rPr>
        <w:t>供声明函，格式见第六章）</w:t>
      </w:r>
    </w:p>
    <w:p>
      <w:pPr>
        <w:spacing w:line="360" w:lineRule="auto"/>
        <w:ind w:firstLine="480" w:firstLineChars="200"/>
        <w:jc w:val="both"/>
        <w:rPr>
          <w:rFonts w:hint="eastAsia" w:asciiTheme="majorEastAsia" w:hAnsiTheme="majorEastAsia" w:eastAsiaTheme="majorEastAsia" w:cstheme="majorEastAsia"/>
          <w:sz w:val="24"/>
          <w:szCs w:val="24"/>
          <w:highlight w:val="none"/>
          <w:lang w:eastAsia="zh-CN"/>
        </w:rPr>
      </w:pPr>
      <w:r>
        <w:rPr>
          <w:rFonts w:hint="eastAsia" w:cs="宋体" w:asciiTheme="minorEastAsia" w:hAnsiTheme="minorEastAsia" w:eastAsiaTheme="minorEastAsia"/>
          <w:sz w:val="24"/>
          <w:szCs w:val="24"/>
          <w:highlight w:val="none"/>
        </w:rPr>
        <w:t>2.比选人须</w:t>
      </w:r>
      <w:r>
        <w:rPr>
          <w:rFonts w:hint="eastAsia" w:asciiTheme="majorEastAsia" w:hAnsiTheme="majorEastAsia" w:eastAsiaTheme="majorEastAsia" w:cstheme="majorEastAsia"/>
          <w:sz w:val="24"/>
          <w:szCs w:val="24"/>
          <w:highlight w:val="none"/>
        </w:rPr>
        <w:t>具备</w:t>
      </w:r>
      <w:r>
        <w:rPr>
          <w:rFonts w:hint="eastAsia" w:asciiTheme="majorEastAsia" w:hAnsiTheme="majorEastAsia" w:eastAsiaTheme="majorEastAsia" w:cstheme="majorEastAsia"/>
          <w:sz w:val="24"/>
          <w:szCs w:val="24"/>
          <w:highlight w:val="none"/>
          <w:lang w:eastAsia="zh-CN"/>
        </w:rPr>
        <w:t>以下</w:t>
      </w:r>
      <w:r>
        <w:rPr>
          <w:rFonts w:hint="eastAsia" w:asciiTheme="majorEastAsia" w:hAnsiTheme="majorEastAsia" w:eastAsiaTheme="majorEastAsia" w:cstheme="majorEastAsia"/>
          <w:sz w:val="24"/>
          <w:szCs w:val="24"/>
          <w:highlight w:val="none"/>
        </w:rPr>
        <w:t>建设行政主管部门颁发的</w:t>
      </w:r>
      <w:r>
        <w:rPr>
          <w:rFonts w:hint="eastAsia" w:asciiTheme="majorEastAsia" w:hAnsiTheme="majorEastAsia" w:eastAsiaTheme="majorEastAsia" w:cstheme="majorEastAsia"/>
          <w:sz w:val="24"/>
          <w:szCs w:val="24"/>
          <w:highlight w:val="none"/>
          <w:lang w:eastAsia="zh-CN"/>
        </w:rPr>
        <w:t>资质之一：</w:t>
      </w:r>
    </w:p>
    <w:p>
      <w:pPr>
        <w:spacing w:line="360" w:lineRule="auto"/>
        <w:ind w:firstLine="480" w:firstLineChars="200"/>
        <w:jc w:val="both"/>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val="en-US" w:eastAsia="zh-CN"/>
        </w:rPr>
        <w:t>1</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rPr>
        <w:t>工程设计综合甲级资质</w:t>
      </w:r>
      <w:r>
        <w:rPr>
          <w:rFonts w:hint="eastAsia" w:asciiTheme="majorEastAsia" w:hAnsiTheme="majorEastAsia" w:eastAsiaTheme="majorEastAsia" w:cstheme="majorEastAsia"/>
          <w:sz w:val="24"/>
          <w:szCs w:val="24"/>
          <w:highlight w:val="none"/>
          <w:lang w:eastAsia="zh-CN"/>
        </w:rPr>
        <w:t>。</w:t>
      </w:r>
    </w:p>
    <w:p>
      <w:pPr>
        <w:spacing w:line="360" w:lineRule="auto"/>
        <w:ind w:firstLine="480" w:firstLineChars="200"/>
        <w:jc w:val="both"/>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rPr>
        <w:t>电力行业设计丙级（或以上）资质</w:t>
      </w:r>
      <w:r>
        <w:rPr>
          <w:rFonts w:hint="eastAsia" w:asciiTheme="majorEastAsia" w:hAnsiTheme="majorEastAsia" w:eastAsiaTheme="majorEastAsia" w:cstheme="majorEastAsia"/>
          <w:sz w:val="24"/>
          <w:szCs w:val="24"/>
          <w:highlight w:val="none"/>
          <w:lang w:eastAsia="zh-CN"/>
        </w:rPr>
        <w:t>。</w:t>
      </w:r>
    </w:p>
    <w:p>
      <w:pPr>
        <w:pStyle w:val="4"/>
        <w:rPr>
          <w:rFonts w:hint="eastAsia" w:eastAsiaTheme="majorEastAsia"/>
          <w:highlight w:val="none"/>
          <w:lang w:eastAsia="zh-CN"/>
        </w:rPr>
      </w:pP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val="en-US" w:eastAsia="zh-CN"/>
        </w:rPr>
        <w:t>3</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rPr>
        <w:t>电力行业（送电工程、变电工程）专业设计丙级（或以上）资质</w:t>
      </w:r>
      <w:r>
        <w:rPr>
          <w:rFonts w:hint="eastAsia" w:asciiTheme="majorEastAsia" w:hAnsiTheme="majorEastAsia" w:eastAsiaTheme="majorEastAsia" w:cstheme="majorEastAsia"/>
          <w:color w:val="auto"/>
          <w:sz w:val="24"/>
          <w:szCs w:val="24"/>
          <w:highlight w:val="none"/>
          <w:lang w:eastAsia="zh-CN"/>
        </w:rPr>
        <w:t>。</w:t>
      </w:r>
    </w:p>
    <w:p>
      <w:pPr>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3.已办理投标登记并获取本项目</w:t>
      </w:r>
      <w:r>
        <w:rPr>
          <w:rFonts w:hint="eastAsia" w:cs="宋体" w:asciiTheme="minorEastAsia" w:hAnsiTheme="minorEastAsia" w:eastAsiaTheme="minorEastAsia"/>
          <w:sz w:val="24"/>
          <w:szCs w:val="24"/>
          <w:lang w:eastAsia="zh-CN"/>
        </w:rPr>
        <w:t>比</w:t>
      </w:r>
      <w:r>
        <w:rPr>
          <w:rFonts w:hint="eastAsia" w:cs="宋体" w:asciiTheme="minorEastAsia" w:hAnsiTheme="minorEastAsia" w:eastAsiaTheme="minorEastAsia"/>
          <w:sz w:val="24"/>
          <w:szCs w:val="24"/>
        </w:rPr>
        <w:t>选文件。</w:t>
      </w:r>
    </w:p>
    <w:p>
      <w:pPr>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4.本项目不接受联合体比选。</w:t>
      </w:r>
    </w:p>
    <w:p>
      <w:pPr>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5.比选人未被列入“信用中国”网站(www.creditchina.gov.cn)“记录失信被执行人或重大税收违法案件当事人名单或政府采购严重违法失信行为”记录名单。（</w:t>
      </w:r>
      <w:r>
        <w:rPr>
          <w:rFonts w:hint="eastAsia" w:cs="宋体" w:asciiTheme="minorEastAsia" w:hAnsiTheme="minorEastAsia" w:eastAsiaTheme="minorEastAsia"/>
          <w:sz w:val="24"/>
          <w:szCs w:val="24"/>
          <w:lang w:eastAsia="zh-CN"/>
        </w:rPr>
        <w:t>比</w:t>
      </w:r>
      <w:r>
        <w:rPr>
          <w:rFonts w:hint="eastAsia" w:cs="宋体" w:asciiTheme="minorEastAsia" w:hAnsiTheme="minorEastAsia" w:eastAsiaTheme="minorEastAsia"/>
          <w:sz w:val="24"/>
          <w:szCs w:val="24"/>
        </w:rPr>
        <w:t>选代理机构将于比选截止日当天在“信用中国”网站（www.creditchina.gov.cn）上查询相关信息。如查询结果未发现失信行为，视为评审时比选人符合本款要求）</w:t>
      </w:r>
    </w:p>
    <w:p>
      <w:pPr>
        <w:pStyle w:val="2"/>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比选人没有处于被责令停业；没有处于被建设行政主管部门取消投标资格的处罚期内；没有处于被建库人禁止参与的处罚期内；没有行贿犯罪记录；没有处于财产被接管、冻结、破产的状态。（提供声明函，格式见第六章）</w:t>
      </w:r>
    </w:p>
    <w:p>
      <w:pPr>
        <w:pStyle w:val="2"/>
        <w:spacing w:line="360" w:lineRule="auto"/>
        <w:ind w:firstLine="480" w:firstLineChars="200"/>
        <w:jc w:val="both"/>
        <w:rPr>
          <w:rFonts w:cs="宋体" w:asciiTheme="minorEastAsia" w:hAnsiTheme="minorEastAsia" w:eastAsiaTheme="minorEastAsia"/>
          <w:snapToGrid w:val="0"/>
          <w:sz w:val="24"/>
          <w:szCs w:val="24"/>
        </w:rPr>
      </w:pPr>
      <w:r>
        <w:rPr>
          <w:rFonts w:hint="eastAsia" w:cs="宋体" w:asciiTheme="minorEastAsia" w:hAnsiTheme="minorEastAsia" w:eastAsiaTheme="minorEastAsia"/>
          <w:sz w:val="24"/>
          <w:szCs w:val="24"/>
        </w:rPr>
        <w:t>7.</w:t>
      </w:r>
      <w:r>
        <w:rPr>
          <w:rFonts w:hint="eastAsia" w:cs="宋体" w:asciiTheme="minorEastAsia" w:hAnsiTheme="minorEastAsia" w:eastAsiaTheme="minorEastAsia"/>
          <w:snapToGrid w:val="0"/>
          <w:sz w:val="24"/>
          <w:szCs w:val="24"/>
        </w:rPr>
        <w:t>比选人必须按“粤办函[2020]332号”规定已经进驻广东省网上中介服务超市，并符合其规定。</w:t>
      </w:r>
    </w:p>
    <w:p>
      <w:pPr>
        <w:pStyle w:val="2"/>
        <w:spacing w:line="360" w:lineRule="auto"/>
        <w:ind w:firstLine="480" w:firstLineChars="200"/>
        <w:jc w:val="both"/>
        <w:rPr>
          <w:rFonts w:cs="宋体" w:asciiTheme="minorEastAsia" w:hAnsiTheme="minorEastAsia" w:eastAsiaTheme="minorEastAsia"/>
          <w:snapToGrid w:val="0"/>
          <w:sz w:val="24"/>
          <w:szCs w:val="24"/>
        </w:rPr>
      </w:pPr>
      <w:r>
        <w:rPr>
          <w:rFonts w:hint="eastAsia" w:cs="宋体" w:asciiTheme="minorEastAsia" w:hAnsiTheme="minorEastAsia" w:eastAsiaTheme="minorEastAsia"/>
          <w:snapToGrid w:val="0"/>
          <w:sz w:val="24"/>
          <w:szCs w:val="24"/>
        </w:rPr>
        <w:t>8.具有良好的商业信誉和健全的财务会计制度（提供书面声明，格式自定）。</w:t>
      </w:r>
    </w:p>
    <w:p>
      <w:pPr>
        <w:pStyle w:val="2"/>
        <w:spacing w:line="360" w:lineRule="auto"/>
        <w:ind w:firstLine="480" w:firstLineChars="200"/>
        <w:jc w:val="both"/>
        <w:rPr>
          <w:rFonts w:cs="宋体" w:asciiTheme="minorEastAsia" w:hAnsiTheme="minorEastAsia" w:eastAsiaTheme="minorEastAsia"/>
          <w:snapToGrid w:val="0"/>
          <w:sz w:val="24"/>
          <w:szCs w:val="24"/>
        </w:rPr>
      </w:pPr>
      <w:r>
        <w:rPr>
          <w:rFonts w:hint="eastAsia" w:cs="宋体" w:asciiTheme="minorEastAsia" w:hAnsiTheme="minorEastAsia" w:eastAsiaTheme="minorEastAsia"/>
          <w:snapToGrid w:val="0"/>
          <w:sz w:val="24"/>
          <w:szCs w:val="24"/>
        </w:rPr>
        <w:t>9.具有履行合同所必需的设备和专业技术能力（提供书面声明，格式自定）。</w:t>
      </w:r>
    </w:p>
    <w:p>
      <w:pPr>
        <w:pStyle w:val="2"/>
        <w:spacing w:line="360" w:lineRule="auto"/>
        <w:ind w:firstLine="480" w:firstLineChars="200"/>
        <w:jc w:val="both"/>
        <w:rPr>
          <w:rFonts w:cs="宋体" w:asciiTheme="minorEastAsia" w:hAnsiTheme="minorEastAsia" w:eastAsiaTheme="minorEastAsia"/>
          <w:snapToGrid w:val="0"/>
          <w:sz w:val="24"/>
          <w:szCs w:val="24"/>
        </w:rPr>
      </w:pPr>
      <w:r>
        <w:rPr>
          <w:rFonts w:hint="eastAsia" w:cs="宋体" w:asciiTheme="minorEastAsia" w:hAnsiTheme="minorEastAsia" w:eastAsiaTheme="minorEastAsia"/>
          <w:snapToGrid w:val="0"/>
          <w:sz w:val="24"/>
          <w:szCs w:val="24"/>
        </w:rPr>
        <w:t>10.有依法缴纳税收和社会保障资金的良好记录（提供书面声明，格式自定）。</w:t>
      </w:r>
    </w:p>
    <w:p>
      <w:pPr>
        <w:numPr>
          <w:ilvl w:val="255"/>
          <w:numId w:val="0"/>
        </w:numPr>
        <w:spacing w:line="360" w:lineRule="auto"/>
        <w:ind w:left="420" w:leftChars="200"/>
        <w:jc w:val="both"/>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三、投标登记及购买</w:t>
      </w:r>
      <w:r>
        <w:rPr>
          <w:rFonts w:hint="eastAsia" w:cs="宋体" w:asciiTheme="minorEastAsia" w:hAnsiTheme="minorEastAsia" w:eastAsiaTheme="minorEastAsia"/>
          <w:b/>
          <w:bCs/>
          <w:sz w:val="24"/>
          <w:szCs w:val="24"/>
          <w:lang w:eastAsia="zh-CN"/>
        </w:rPr>
        <w:t>比</w:t>
      </w:r>
      <w:r>
        <w:rPr>
          <w:rFonts w:hint="eastAsia" w:cs="宋体" w:asciiTheme="minorEastAsia" w:hAnsiTheme="minorEastAsia" w:eastAsiaTheme="minorEastAsia"/>
          <w:b/>
          <w:bCs/>
          <w:sz w:val="24"/>
          <w:szCs w:val="24"/>
        </w:rPr>
        <w:t>选文件的时间、方式及</w:t>
      </w:r>
      <w:r>
        <w:rPr>
          <w:rFonts w:hint="eastAsia" w:cs="宋体" w:asciiTheme="minorEastAsia" w:hAnsiTheme="minorEastAsia" w:eastAsiaTheme="minorEastAsia"/>
          <w:b/>
          <w:bCs/>
          <w:sz w:val="24"/>
          <w:szCs w:val="24"/>
          <w:lang w:eastAsia="zh-CN"/>
        </w:rPr>
        <w:t>比</w:t>
      </w:r>
      <w:r>
        <w:rPr>
          <w:rFonts w:hint="eastAsia" w:cs="宋体" w:asciiTheme="minorEastAsia" w:hAnsiTheme="minorEastAsia" w:eastAsiaTheme="minorEastAsia"/>
          <w:b/>
          <w:bCs/>
          <w:sz w:val="24"/>
          <w:szCs w:val="24"/>
        </w:rPr>
        <w:t>选文件售价</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（一）投标登记及购买</w:t>
      </w:r>
      <w:r>
        <w:rPr>
          <w:rFonts w:hint="eastAsia" w:cs="宋体" w:asciiTheme="minorEastAsia" w:hAnsiTheme="minorEastAsia" w:eastAsiaTheme="minorEastAsia"/>
          <w:sz w:val="24"/>
          <w:szCs w:val="24"/>
          <w:lang w:eastAsia="zh-CN"/>
        </w:rPr>
        <w:t>比</w:t>
      </w:r>
      <w:r>
        <w:rPr>
          <w:rFonts w:hint="eastAsia" w:cs="宋体" w:asciiTheme="minorEastAsia" w:hAnsiTheme="minorEastAsia" w:eastAsiaTheme="minorEastAsia"/>
          <w:sz w:val="24"/>
          <w:szCs w:val="24"/>
        </w:rPr>
        <w:t>选文件时间：</w:t>
      </w:r>
      <w:r>
        <w:rPr>
          <w:rFonts w:hint="eastAsia" w:cs="宋体" w:asciiTheme="minorEastAsia" w:hAnsiTheme="minorEastAsia" w:eastAsiaTheme="minorEastAsia"/>
          <w:sz w:val="24"/>
          <w:szCs w:val="24"/>
          <w:highlight w:val="none"/>
        </w:rPr>
        <w:t>2023年</w:t>
      </w:r>
      <w:r>
        <w:rPr>
          <w:rFonts w:hint="eastAsia" w:cs="宋体" w:asciiTheme="minorEastAsia" w:hAnsiTheme="minorEastAsia" w:eastAsiaTheme="minorEastAsia"/>
          <w:sz w:val="24"/>
          <w:szCs w:val="24"/>
          <w:highlight w:val="none"/>
          <w:lang w:val="en-US" w:eastAsia="zh-CN"/>
        </w:rPr>
        <w:t>12</w:t>
      </w:r>
      <w:r>
        <w:rPr>
          <w:rFonts w:hint="eastAsia" w:cs="宋体" w:asciiTheme="minorEastAsia" w:hAnsiTheme="minorEastAsia" w:eastAsiaTheme="minorEastAsia"/>
          <w:sz w:val="24"/>
          <w:szCs w:val="24"/>
          <w:highlight w:val="none"/>
        </w:rPr>
        <w:t>月</w:t>
      </w:r>
      <w:r>
        <w:rPr>
          <w:rFonts w:hint="eastAsia" w:cs="宋体" w:asciiTheme="minorEastAsia" w:hAnsiTheme="minorEastAsia" w:eastAsiaTheme="minorEastAsia"/>
          <w:sz w:val="24"/>
          <w:szCs w:val="24"/>
          <w:highlight w:val="none"/>
          <w:lang w:val="en-US" w:eastAsia="zh-CN"/>
        </w:rPr>
        <w:t>8</w:t>
      </w:r>
      <w:r>
        <w:rPr>
          <w:rFonts w:hint="eastAsia" w:cs="宋体" w:asciiTheme="minorEastAsia" w:hAnsiTheme="minorEastAsia" w:eastAsiaTheme="minorEastAsia"/>
          <w:sz w:val="24"/>
          <w:szCs w:val="24"/>
          <w:highlight w:val="none"/>
        </w:rPr>
        <w:t>日至2023年</w:t>
      </w:r>
      <w:r>
        <w:rPr>
          <w:rFonts w:hint="eastAsia" w:cs="宋体" w:asciiTheme="minorEastAsia" w:hAnsiTheme="minorEastAsia" w:eastAsiaTheme="minorEastAsia"/>
          <w:sz w:val="24"/>
          <w:szCs w:val="24"/>
          <w:highlight w:val="none"/>
          <w:lang w:val="en-US" w:eastAsia="zh-CN"/>
        </w:rPr>
        <w:t>12</w:t>
      </w:r>
      <w:r>
        <w:rPr>
          <w:rFonts w:hint="eastAsia" w:cs="宋体" w:asciiTheme="minorEastAsia" w:hAnsiTheme="minorEastAsia" w:eastAsiaTheme="minorEastAsia"/>
          <w:sz w:val="24"/>
          <w:szCs w:val="24"/>
          <w:highlight w:val="none"/>
        </w:rPr>
        <w:t>月</w:t>
      </w:r>
      <w:r>
        <w:rPr>
          <w:rFonts w:hint="eastAsia" w:cs="宋体" w:asciiTheme="minorEastAsia" w:hAnsiTheme="minorEastAsia" w:eastAsiaTheme="minorEastAsia"/>
          <w:sz w:val="24"/>
          <w:szCs w:val="24"/>
          <w:highlight w:val="none"/>
          <w:lang w:val="en-US" w:eastAsia="zh-CN"/>
        </w:rPr>
        <w:t>14</w:t>
      </w:r>
      <w:r>
        <w:rPr>
          <w:rFonts w:hint="eastAsia" w:cs="宋体" w:asciiTheme="minorEastAsia" w:hAnsiTheme="minorEastAsia" w:eastAsiaTheme="minorEastAsia"/>
          <w:sz w:val="24"/>
          <w:szCs w:val="24"/>
          <w:highlight w:val="none"/>
        </w:rPr>
        <w:t>日</w:t>
      </w:r>
      <w:r>
        <w:rPr>
          <w:rFonts w:hint="eastAsia" w:cs="宋体" w:asciiTheme="minorEastAsia" w:hAnsiTheme="minorEastAsia" w:eastAsiaTheme="minorEastAsia"/>
          <w:sz w:val="24"/>
          <w:szCs w:val="24"/>
        </w:rPr>
        <w:t>9:00－12:00，14:</w:t>
      </w:r>
      <w:r>
        <w:rPr>
          <w:rFonts w:hint="eastAsia" w:cs="宋体" w:asciiTheme="minorEastAsia" w:hAnsiTheme="minorEastAsia" w:eastAsiaTheme="minorEastAsia"/>
          <w:sz w:val="24"/>
          <w:szCs w:val="24"/>
          <w:lang w:val="en-US" w:eastAsia="zh-CN"/>
        </w:rPr>
        <w:t>0</w:t>
      </w:r>
      <w:r>
        <w:rPr>
          <w:rFonts w:hint="eastAsia" w:cs="宋体" w:asciiTheme="minorEastAsia" w:hAnsiTheme="minorEastAsia" w:eastAsiaTheme="minorEastAsia"/>
          <w:sz w:val="24"/>
          <w:szCs w:val="24"/>
        </w:rPr>
        <w:t>0－17:30（北京时间，节假日除外）。</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（二）投标登记及购买</w:t>
      </w:r>
      <w:r>
        <w:rPr>
          <w:rFonts w:hint="eastAsia" w:cs="宋体" w:asciiTheme="minorEastAsia" w:hAnsiTheme="minorEastAsia" w:eastAsiaTheme="minorEastAsia"/>
          <w:sz w:val="24"/>
          <w:szCs w:val="24"/>
          <w:lang w:eastAsia="zh-CN"/>
        </w:rPr>
        <w:t>比</w:t>
      </w:r>
      <w:r>
        <w:rPr>
          <w:rFonts w:hint="eastAsia" w:cs="宋体" w:asciiTheme="minorEastAsia" w:hAnsiTheme="minorEastAsia" w:eastAsiaTheme="minorEastAsia"/>
          <w:sz w:val="24"/>
          <w:szCs w:val="24"/>
        </w:rPr>
        <w:t>选文件方式：</w:t>
      </w:r>
    </w:p>
    <w:p>
      <w:pPr>
        <w:tabs>
          <w:tab w:val="left" w:pos="284"/>
          <w:tab w:val="left" w:pos="426"/>
        </w:tabs>
        <w:autoSpaceDN w:val="0"/>
        <w:snapToGrid w:val="0"/>
        <w:spacing w:line="360" w:lineRule="auto"/>
        <w:ind w:firstLine="48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1.招标文件每套售价人民币</w:t>
      </w: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rPr>
        <w:t>00.00元，售后不退；</w:t>
      </w:r>
    </w:p>
    <w:p>
      <w:pPr>
        <w:numPr>
          <w:ilvl w:val="255"/>
          <w:numId w:val="0"/>
        </w:numPr>
        <w:spacing w:line="360" w:lineRule="auto"/>
        <w:ind w:left="420" w:leftChars="200"/>
        <w:jc w:val="both"/>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.比选登记及购买</w:t>
      </w:r>
      <w:r>
        <w:rPr>
          <w:rFonts w:hint="eastAsia" w:cs="宋体" w:asciiTheme="minorEastAsia" w:hAnsiTheme="minorEastAsia" w:eastAsiaTheme="minorEastAsia"/>
          <w:sz w:val="24"/>
          <w:szCs w:val="24"/>
          <w:lang w:eastAsia="zh-CN"/>
        </w:rPr>
        <w:t>比</w:t>
      </w:r>
      <w:r>
        <w:rPr>
          <w:rFonts w:hint="eastAsia" w:cs="宋体" w:asciiTheme="minorEastAsia" w:hAnsiTheme="minorEastAsia" w:eastAsiaTheme="minorEastAsia"/>
          <w:sz w:val="24"/>
          <w:szCs w:val="24"/>
        </w:rPr>
        <w:t>选文件方式：</w:t>
      </w:r>
      <w:r>
        <w:rPr>
          <w:rFonts w:hint="eastAsia" w:cs="宋体" w:asciiTheme="minorEastAsia" w:hAnsiTheme="minorEastAsia" w:eastAsiaTheme="minorEastAsia"/>
          <w:sz w:val="24"/>
          <w:szCs w:val="24"/>
          <w:lang w:eastAsia="zh-CN"/>
        </w:rPr>
        <w:tab/>
      </w:r>
    </w:p>
    <w:p>
      <w:pPr>
        <w:keepNext w:val="0"/>
        <w:keepLines w:val="0"/>
        <w:pageBreakBefore w:val="0"/>
        <w:widowControl/>
        <w:numPr>
          <w:ilvl w:val="255"/>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符合要求的潜在投标人应当在“获取招标文件”规定时间内，将投标登记的资料加盖公章后扫描发至83225943@qq.com邮箱，资料发送后投标人应电话通知招标代理（电话020-83851835），经招标代理工作人员确认后办理相关手续，投标人于“获取招标文件”规定时间内向招标代理机构缴纳招标文件费，否则视为未完成获取</w:t>
      </w:r>
      <w:r>
        <w:rPr>
          <w:rFonts w:hint="eastAsia" w:cs="宋体" w:asciiTheme="minorEastAsia" w:hAnsiTheme="minorEastAsia" w:eastAsiaTheme="minorEastAsia"/>
          <w:sz w:val="24"/>
          <w:szCs w:val="24"/>
          <w:lang w:val="en-US" w:eastAsia="zh-CN"/>
        </w:rPr>
        <w:t>招标</w:t>
      </w:r>
      <w:r>
        <w:rPr>
          <w:rFonts w:hint="eastAsia" w:cs="宋体" w:asciiTheme="minorEastAsia" w:hAnsiTheme="minorEastAsia" w:eastAsiaTheme="minorEastAsia"/>
          <w:sz w:val="24"/>
          <w:szCs w:val="24"/>
        </w:rPr>
        <w:t>文件手续。</w:t>
      </w:r>
      <w:r>
        <w:rPr>
          <w:rFonts w:hint="eastAsia" w:cs="宋体" w:asciiTheme="minorEastAsia" w:hAnsiTheme="minorEastAsia" w:eastAsiaTheme="minorEastAsia"/>
          <w:sz w:val="24"/>
          <w:szCs w:val="24"/>
          <w:lang w:val="en-US" w:eastAsia="zh-CN"/>
        </w:rPr>
        <w:t>招标</w:t>
      </w:r>
      <w:r>
        <w:rPr>
          <w:rFonts w:hint="eastAsia" w:cs="宋体" w:asciiTheme="minorEastAsia" w:hAnsiTheme="minorEastAsia" w:eastAsiaTheme="minorEastAsia"/>
          <w:sz w:val="24"/>
          <w:szCs w:val="24"/>
        </w:rPr>
        <w:t>文件售后不退，获取成功后，纸质</w:t>
      </w:r>
      <w:r>
        <w:rPr>
          <w:rFonts w:hint="eastAsia" w:cs="宋体" w:asciiTheme="minorEastAsia" w:hAnsiTheme="minorEastAsia" w:eastAsiaTheme="minorEastAsia"/>
          <w:sz w:val="24"/>
          <w:szCs w:val="24"/>
          <w:lang w:val="en-US" w:eastAsia="zh-CN"/>
        </w:rPr>
        <w:t>招标</w:t>
      </w:r>
      <w:r>
        <w:rPr>
          <w:rFonts w:hint="eastAsia" w:cs="宋体" w:asciiTheme="minorEastAsia" w:hAnsiTheme="minorEastAsia" w:eastAsiaTheme="minorEastAsia"/>
          <w:sz w:val="24"/>
          <w:szCs w:val="24"/>
        </w:rPr>
        <w:t>文件如需邮寄的，由采购代理机构邮寄给投标人，运费自理，在任何情况下采购代理机构对邮寄过程中发生的迟交或遗失均不承担责任。</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收款单位：广州市云兴建设工程监理有限公司</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开户行：中国工商银行股份有限公司广州建设六马路支行</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银行账号：3602011009001136937</w:t>
      </w:r>
    </w:p>
    <w:p>
      <w:pPr>
        <w:keepNext w:val="0"/>
        <w:keepLines w:val="0"/>
        <w:pageBreakBefore w:val="0"/>
        <w:widowControl/>
        <w:numPr>
          <w:ilvl w:val="255"/>
          <w:numId w:val="0"/>
        </w:numPr>
        <w:kinsoku/>
        <w:wordWrap/>
        <w:overflowPunct/>
        <w:topLinePunct w:val="0"/>
        <w:autoSpaceDE/>
        <w:autoSpaceDN/>
        <w:bidi w:val="0"/>
        <w:adjustRightInd/>
        <w:snapToGrid/>
        <w:spacing w:line="360" w:lineRule="auto"/>
        <w:ind w:left="0" w:leftChars="0"/>
        <w:jc w:val="both"/>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注：潜在投标人凭以下相关证明材料（均须加盖投标人公章的扫描件）获取</w:t>
      </w:r>
      <w:r>
        <w:rPr>
          <w:rFonts w:hint="eastAsia" w:cs="宋体" w:asciiTheme="minorEastAsia" w:hAnsiTheme="minorEastAsia" w:eastAsiaTheme="minorEastAsia"/>
          <w:sz w:val="24"/>
          <w:szCs w:val="24"/>
          <w:lang w:val="en-US" w:eastAsia="zh-CN"/>
        </w:rPr>
        <w:t>招标</w:t>
      </w:r>
      <w:r>
        <w:rPr>
          <w:rFonts w:hint="eastAsia" w:cs="宋体" w:asciiTheme="minorEastAsia" w:hAnsiTheme="minorEastAsia" w:eastAsiaTheme="minorEastAsia"/>
          <w:sz w:val="24"/>
          <w:szCs w:val="24"/>
        </w:rPr>
        <w:t>文件：</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（1）提供营业执照扫描件。</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（2）企业资质证书扫描件。</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）法定代表人证明书及法定代表人授权委托书（非法定代表人办理时提供）扫描件。</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）投标人授权代表身份证扫描件。</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招标</w:t>
      </w:r>
      <w:r>
        <w:rPr>
          <w:rFonts w:hint="eastAsia" w:cs="宋体" w:asciiTheme="minorEastAsia" w:hAnsiTheme="minorEastAsia" w:eastAsiaTheme="minorEastAsia"/>
          <w:sz w:val="24"/>
          <w:szCs w:val="24"/>
        </w:rPr>
        <w:t>文件登记表》（详见附件一）。</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）招标文件费支付凭证扫描件。</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4.获取招标文件过程问题咨询联系电话：020-83851835</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5.已</w:t>
      </w:r>
      <w:r>
        <w:rPr>
          <w:rFonts w:hint="eastAsia" w:cs="宋体" w:asciiTheme="minorEastAsia" w:hAnsiTheme="minorEastAsia" w:eastAsiaTheme="minorEastAsia"/>
          <w:sz w:val="24"/>
          <w:szCs w:val="24"/>
          <w:lang w:val="en-US" w:eastAsia="zh-CN"/>
        </w:rPr>
        <w:t>成功办理</w:t>
      </w:r>
      <w:r>
        <w:rPr>
          <w:rFonts w:hint="eastAsia" w:cs="宋体" w:asciiTheme="minorEastAsia" w:hAnsiTheme="minorEastAsia" w:eastAsiaTheme="minorEastAsia"/>
          <w:sz w:val="24"/>
          <w:szCs w:val="24"/>
        </w:rPr>
        <w:t>投标登记的投标人参加投标的，不代表通过资格性、符合性审查。</w:t>
      </w:r>
    </w:p>
    <w:p>
      <w:pPr>
        <w:numPr>
          <w:ilvl w:val="255"/>
          <w:numId w:val="0"/>
        </w:numPr>
        <w:spacing w:line="360" w:lineRule="auto"/>
        <w:ind w:left="420" w:leftChars="200"/>
        <w:jc w:val="both"/>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四、递交比选文件时间、比选截止及开标时间、开标地点</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（一）递交比选文件时间：</w:t>
      </w:r>
      <w:r>
        <w:rPr>
          <w:rFonts w:hint="eastAsia" w:cs="宋体" w:asciiTheme="minorEastAsia" w:hAnsiTheme="minorEastAsia" w:eastAsiaTheme="minorEastAsia"/>
          <w:sz w:val="24"/>
          <w:szCs w:val="24"/>
          <w:highlight w:val="none"/>
        </w:rPr>
        <w:t>2023年</w:t>
      </w:r>
      <w:r>
        <w:rPr>
          <w:rFonts w:hint="eastAsia" w:cs="宋体" w:asciiTheme="minorEastAsia" w:hAnsiTheme="minorEastAsia" w:eastAsiaTheme="minorEastAsia"/>
          <w:sz w:val="24"/>
          <w:szCs w:val="24"/>
          <w:highlight w:val="none"/>
          <w:lang w:val="en-US" w:eastAsia="zh-CN"/>
        </w:rPr>
        <w:t>12</w:t>
      </w:r>
      <w:r>
        <w:rPr>
          <w:rFonts w:hint="eastAsia" w:cs="宋体" w:asciiTheme="minorEastAsia" w:hAnsiTheme="minorEastAsia" w:eastAsiaTheme="minorEastAsia"/>
          <w:sz w:val="24"/>
          <w:szCs w:val="24"/>
          <w:highlight w:val="none"/>
        </w:rPr>
        <w:t>月</w:t>
      </w:r>
      <w:r>
        <w:rPr>
          <w:rFonts w:hint="eastAsia" w:cs="宋体" w:asciiTheme="minorEastAsia" w:hAnsiTheme="minorEastAsia" w:eastAsiaTheme="minorEastAsia"/>
          <w:sz w:val="24"/>
          <w:szCs w:val="24"/>
          <w:highlight w:val="none"/>
          <w:lang w:val="en-US" w:eastAsia="zh-CN"/>
        </w:rPr>
        <w:t>19</w:t>
      </w:r>
      <w:r>
        <w:rPr>
          <w:rFonts w:hint="eastAsia" w:cs="宋体" w:asciiTheme="minorEastAsia" w:hAnsiTheme="minorEastAsia" w:eastAsiaTheme="minorEastAsia"/>
          <w:sz w:val="24"/>
          <w:szCs w:val="24"/>
          <w:highlight w:val="none"/>
        </w:rPr>
        <w:t>日9时</w:t>
      </w:r>
      <w:r>
        <w:rPr>
          <w:rFonts w:hint="eastAsia" w:cs="宋体" w:asciiTheme="minorEastAsia" w:hAnsiTheme="minorEastAsia" w:eastAsiaTheme="minorEastAsia"/>
          <w:sz w:val="24"/>
          <w:szCs w:val="24"/>
          <w:highlight w:val="none"/>
          <w:lang w:val="en-US" w:eastAsia="zh-CN"/>
        </w:rPr>
        <w:t>0</w:t>
      </w:r>
      <w:r>
        <w:rPr>
          <w:rFonts w:hint="eastAsia" w:cs="宋体" w:asciiTheme="minorEastAsia" w:hAnsiTheme="minorEastAsia" w:eastAsiaTheme="minorEastAsia"/>
          <w:sz w:val="24"/>
          <w:szCs w:val="24"/>
          <w:highlight w:val="none"/>
        </w:rPr>
        <w:t>0分至2023年</w:t>
      </w:r>
      <w:r>
        <w:rPr>
          <w:rFonts w:hint="eastAsia" w:cs="宋体" w:asciiTheme="minorEastAsia" w:hAnsiTheme="minorEastAsia" w:eastAsiaTheme="minorEastAsia"/>
          <w:sz w:val="24"/>
          <w:szCs w:val="24"/>
          <w:highlight w:val="none"/>
          <w:lang w:val="en-US" w:eastAsia="zh-CN"/>
        </w:rPr>
        <w:t>12</w:t>
      </w:r>
      <w:r>
        <w:rPr>
          <w:rFonts w:hint="eastAsia" w:cs="宋体" w:asciiTheme="minorEastAsia" w:hAnsiTheme="minorEastAsia" w:eastAsiaTheme="minorEastAsia"/>
          <w:sz w:val="24"/>
          <w:szCs w:val="24"/>
          <w:highlight w:val="none"/>
        </w:rPr>
        <w:t>月</w:t>
      </w:r>
      <w:r>
        <w:rPr>
          <w:rFonts w:hint="eastAsia" w:cs="宋体" w:asciiTheme="minorEastAsia" w:hAnsiTheme="minorEastAsia" w:eastAsiaTheme="minorEastAsia"/>
          <w:sz w:val="24"/>
          <w:szCs w:val="24"/>
          <w:highlight w:val="none"/>
          <w:lang w:val="en-US" w:eastAsia="zh-CN"/>
        </w:rPr>
        <w:t>19</w:t>
      </w:r>
      <w:r>
        <w:rPr>
          <w:rFonts w:hint="eastAsia" w:cs="宋体" w:asciiTheme="minorEastAsia" w:hAnsiTheme="minorEastAsia" w:eastAsiaTheme="minorEastAsia"/>
          <w:sz w:val="24"/>
          <w:szCs w:val="24"/>
          <w:highlight w:val="none"/>
        </w:rPr>
        <w:t>日</w:t>
      </w:r>
      <w:r>
        <w:rPr>
          <w:rFonts w:hint="eastAsia" w:cs="宋体" w:asciiTheme="minorEastAsia" w:hAnsiTheme="minorEastAsia" w:eastAsiaTheme="minorEastAsia"/>
          <w:sz w:val="24"/>
          <w:szCs w:val="24"/>
          <w:highlight w:val="none"/>
          <w:lang w:val="en-US" w:eastAsia="zh-CN"/>
        </w:rPr>
        <w:t>9</w:t>
      </w:r>
      <w:r>
        <w:rPr>
          <w:rFonts w:hint="eastAsia" w:cs="宋体" w:asciiTheme="minorEastAsia" w:hAnsiTheme="minorEastAsia" w:eastAsiaTheme="minorEastAsia"/>
          <w:sz w:val="24"/>
          <w:szCs w:val="24"/>
        </w:rPr>
        <w:t>时</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0分</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（二）递交比选文件地点：广州市白云区下塘西路686号四楼</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（三）比选截止及开标时间：2023年</w:t>
      </w:r>
      <w:r>
        <w:rPr>
          <w:rFonts w:hint="eastAsia" w:cs="宋体" w:asciiTheme="minorEastAsia" w:hAnsiTheme="minorEastAsia" w:eastAsiaTheme="minorEastAsia"/>
          <w:sz w:val="24"/>
          <w:szCs w:val="24"/>
          <w:lang w:val="en-US" w:eastAsia="zh-CN"/>
        </w:rPr>
        <w:t>12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19</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时</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0分</w:t>
      </w:r>
    </w:p>
    <w:p>
      <w:pPr>
        <w:numPr>
          <w:ilvl w:val="255"/>
          <w:numId w:val="0"/>
        </w:numPr>
        <w:spacing w:line="360" w:lineRule="auto"/>
        <w:ind w:left="420" w:leftChars="200"/>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（四）开标地点：广州市白云区下塘西路686号四楼</w:t>
      </w:r>
    </w:p>
    <w:p>
      <w:pPr>
        <w:numPr>
          <w:ilvl w:val="255"/>
          <w:numId w:val="0"/>
        </w:numPr>
        <w:spacing w:line="360" w:lineRule="auto"/>
        <w:ind w:left="420" w:leftChars="200"/>
        <w:jc w:val="both"/>
        <w:rPr>
          <w:rFonts w:cs="宋体" w:asciiTheme="minorEastAsia" w:hAnsiTheme="minorEastAsia" w:eastAsiaTheme="minorEastAsia"/>
          <w:sz w:val="24"/>
          <w:szCs w:val="24"/>
          <w:u w:val="none"/>
        </w:rPr>
      </w:pPr>
      <w:r>
        <w:rPr>
          <w:rFonts w:hint="eastAsia" w:cs="宋体" w:asciiTheme="minorEastAsia" w:hAnsiTheme="minorEastAsia" w:eastAsiaTheme="minorEastAsia"/>
          <w:b/>
          <w:bCs/>
          <w:sz w:val="24"/>
          <w:szCs w:val="24"/>
          <w:u w:val="none"/>
        </w:rPr>
        <w:t>（五）比选文件递交方式：纸质比选文件</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（六）上述时间和地点是否有改变，请密切留意变更公告的相关信息。</w:t>
      </w:r>
    </w:p>
    <w:p>
      <w:pPr>
        <w:numPr>
          <w:ilvl w:val="255"/>
          <w:numId w:val="0"/>
        </w:numPr>
        <w:spacing w:line="360" w:lineRule="auto"/>
        <w:ind w:left="420" w:leftChars="200"/>
        <w:jc w:val="both"/>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五、采购信息发布及结果公告网站</w:t>
      </w:r>
    </w:p>
    <w:p>
      <w:pPr>
        <w:spacing w:line="360" w:lineRule="auto"/>
        <w:ind w:firstLine="480" w:firstLineChars="200"/>
        <w:jc w:val="both"/>
        <w:rPr>
          <w:rFonts w:cs="宋体" w:asciiTheme="minorEastAsia" w:hAnsiTheme="minorEastAsia" w:eastAsiaTheme="minorEastAsia"/>
          <w:b/>
          <w:bCs/>
          <w:sz w:val="24"/>
          <w:szCs w:val="24"/>
        </w:rPr>
      </w:pPr>
      <w:r>
        <w:rPr>
          <w:rFonts w:hint="eastAsia" w:ascii="宋体" w:hAnsi="宋体"/>
          <w:sz w:val="24"/>
          <w:szCs w:val="24"/>
        </w:rPr>
        <w:t>华南师范大学采购与招投标中心网站（http://cgzx.scnu.edu.cn/）</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广</w:t>
      </w:r>
      <w:r>
        <w:rPr>
          <w:rFonts w:hint="eastAsia" w:ascii="宋体" w:hAnsi="宋体" w:eastAsia="宋体" w:cs="Times New Roman"/>
          <w:sz w:val="24"/>
          <w:szCs w:val="24"/>
        </w:rPr>
        <w:t>州市云兴建设工程服务有限公司网站（</w:t>
      </w:r>
      <w:r>
        <w:rPr>
          <w:rFonts w:hint="eastAsia" w:ascii="宋体" w:hAnsi="宋体" w:eastAsia="宋体" w:cs="Times New Roman"/>
          <w:sz w:val="24"/>
          <w:szCs w:val="24"/>
        </w:rPr>
        <w:fldChar w:fldCharType="begin"/>
      </w:r>
      <w:r>
        <w:rPr>
          <w:rFonts w:hint="eastAsia" w:ascii="宋体" w:hAnsi="宋体" w:eastAsia="宋体" w:cs="Times New Roman"/>
          <w:sz w:val="24"/>
          <w:szCs w:val="24"/>
        </w:rPr>
        <w:instrText xml:space="preserve"> HYPERLINK "http://gzyxjl.com//" </w:instrText>
      </w:r>
      <w:r>
        <w:rPr>
          <w:rFonts w:hint="eastAsia" w:ascii="宋体" w:hAnsi="宋体" w:eastAsia="宋体" w:cs="Times New Roman"/>
          <w:sz w:val="24"/>
          <w:szCs w:val="24"/>
        </w:rPr>
        <w:fldChar w:fldCharType="separate"/>
      </w:r>
      <w:r>
        <w:rPr>
          <w:rFonts w:hint="eastAsia" w:ascii="宋体" w:hAnsi="宋体" w:eastAsia="宋体" w:cs="Times New Roman"/>
          <w:sz w:val="24"/>
          <w:szCs w:val="24"/>
        </w:rPr>
        <w:t>http://gzyxjl</w:t>
      </w:r>
      <w:bookmarkStart w:id="3" w:name="_Hlt99112996"/>
      <w:bookmarkStart w:id="4" w:name="_Hlt99112995"/>
      <w:r>
        <w:rPr>
          <w:rFonts w:hint="eastAsia" w:ascii="宋体" w:hAnsi="宋体" w:eastAsia="宋体" w:cs="Times New Roman"/>
          <w:sz w:val="24"/>
          <w:szCs w:val="24"/>
        </w:rPr>
        <w:t>.</w:t>
      </w:r>
      <w:bookmarkEnd w:id="3"/>
      <w:bookmarkEnd w:id="4"/>
      <w:r>
        <w:rPr>
          <w:rFonts w:hint="eastAsia" w:ascii="宋体" w:hAnsi="宋体" w:eastAsia="宋体" w:cs="Times New Roman"/>
          <w:sz w:val="24"/>
          <w:szCs w:val="24"/>
        </w:rPr>
        <w:t>com//</w:t>
      </w:r>
      <w:r>
        <w:rPr>
          <w:rFonts w:hint="eastAsia" w:ascii="宋体" w:hAnsi="宋体" w:eastAsia="宋体" w:cs="Times New Roman"/>
          <w:sz w:val="24"/>
          <w:szCs w:val="24"/>
        </w:rPr>
        <w:fldChar w:fldCharType="end"/>
      </w:r>
      <w:r>
        <w:rPr>
          <w:rFonts w:hint="eastAsia" w:ascii="宋体" w:hAnsi="宋体" w:eastAsia="宋体" w:cs="Times New Roman"/>
          <w:sz w:val="24"/>
          <w:szCs w:val="24"/>
        </w:rPr>
        <w:t>）</w:t>
      </w:r>
      <w:r>
        <w:rPr>
          <w:rFonts w:hint="eastAsia" w:cs="宋体" w:asciiTheme="minorEastAsia" w:hAnsiTheme="minorEastAsia" w:eastAsiaTheme="minorEastAsia"/>
          <w:sz w:val="24"/>
          <w:szCs w:val="24"/>
        </w:rPr>
        <w:t>及其他相关媒体。</w:t>
      </w:r>
    </w:p>
    <w:p>
      <w:pPr>
        <w:numPr>
          <w:ilvl w:val="255"/>
          <w:numId w:val="0"/>
        </w:numPr>
        <w:spacing w:line="360" w:lineRule="auto"/>
        <w:ind w:left="420" w:leftChars="200"/>
        <w:jc w:val="both"/>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七、对本次招标提出询问，请按以下方式联系</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w:t>
      </w:r>
      <w:r>
        <w:rPr>
          <w:rFonts w:hint="eastAsia" w:cs="宋体" w:asciiTheme="minorEastAsia" w:hAnsiTheme="minorEastAsia" w:eastAsiaTheme="minorEastAsia"/>
          <w:sz w:val="24"/>
          <w:szCs w:val="24"/>
          <w:lang w:eastAsia="zh-CN"/>
        </w:rPr>
        <w:t>比</w:t>
      </w:r>
      <w:r>
        <w:rPr>
          <w:rFonts w:hint="eastAsia" w:cs="宋体" w:asciiTheme="minorEastAsia" w:hAnsiTheme="minorEastAsia" w:eastAsiaTheme="minorEastAsia"/>
          <w:sz w:val="24"/>
          <w:szCs w:val="24"/>
        </w:rPr>
        <w:t>选人信息：</w:t>
      </w:r>
    </w:p>
    <w:p>
      <w:pPr>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名称：华南师范大学</w:t>
      </w:r>
    </w:p>
    <w:p>
      <w:pPr>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地址：广州市天河区中山大道西55号</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w:t>
      </w:r>
      <w:r>
        <w:rPr>
          <w:rFonts w:hint="eastAsia" w:cs="宋体" w:asciiTheme="minorEastAsia" w:hAnsiTheme="minorEastAsia" w:eastAsiaTheme="minorEastAsia"/>
          <w:sz w:val="24"/>
          <w:szCs w:val="24"/>
          <w:lang w:eastAsia="zh-CN"/>
        </w:rPr>
        <w:t>比</w:t>
      </w:r>
      <w:r>
        <w:rPr>
          <w:rFonts w:hint="eastAsia" w:cs="宋体" w:asciiTheme="minorEastAsia" w:hAnsiTheme="minorEastAsia" w:eastAsiaTheme="minorEastAsia"/>
          <w:sz w:val="24"/>
          <w:szCs w:val="24"/>
        </w:rPr>
        <w:t>选代理机构信息：</w:t>
      </w:r>
    </w:p>
    <w:p>
      <w:pPr>
        <w:pStyle w:val="8"/>
        <w:spacing w:line="360" w:lineRule="auto"/>
        <w:ind w:firstLine="465" w:firstLineChars="194"/>
        <w:jc w:val="both"/>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rPr>
        <w:t>名称：</w:t>
      </w:r>
      <w:r>
        <w:rPr>
          <w:rFonts w:hint="eastAsia" w:cs="宋体" w:asciiTheme="minorEastAsia" w:hAnsiTheme="minorEastAsia" w:eastAsiaTheme="minorEastAsia"/>
          <w:sz w:val="24"/>
          <w:szCs w:val="24"/>
          <w:lang w:val="en-US" w:eastAsia="zh-CN" w:bidi="ar-SA"/>
        </w:rPr>
        <w:t>广州市云兴建设工程监理有限公司</w:t>
      </w:r>
    </w:p>
    <w:p>
      <w:pPr>
        <w:spacing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地址：</w:t>
      </w:r>
      <w:r>
        <w:rPr>
          <w:rFonts w:hint="eastAsia" w:cs="宋体" w:asciiTheme="minorEastAsia" w:hAnsiTheme="minorEastAsia" w:eastAsiaTheme="minorEastAsia"/>
          <w:sz w:val="24"/>
          <w:szCs w:val="24"/>
          <w:lang w:val="en-US" w:eastAsia="zh-CN" w:bidi="ar-SA"/>
        </w:rPr>
        <w:t>广州市白云区下塘西路686号302室</w:t>
      </w:r>
    </w:p>
    <w:p>
      <w:pPr>
        <w:numPr>
          <w:ilvl w:val="255"/>
          <w:numId w:val="0"/>
        </w:numPr>
        <w:spacing w:line="360" w:lineRule="auto"/>
        <w:ind w:left="420" w:left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（三）项目联系方式：</w:t>
      </w:r>
    </w:p>
    <w:p>
      <w:pPr>
        <w:pStyle w:val="8"/>
        <w:spacing w:line="360" w:lineRule="auto"/>
        <w:ind w:firstLine="465" w:firstLineChars="194"/>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项目联系人：</w:t>
      </w:r>
      <w:r>
        <w:rPr>
          <w:rFonts w:hint="eastAsia" w:cs="宋体" w:asciiTheme="minorEastAsia" w:hAnsiTheme="minorEastAsia" w:eastAsiaTheme="minorEastAsia"/>
          <w:sz w:val="24"/>
          <w:szCs w:val="24"/>
          <w:lang w:val="en-US" w:eastAsia="zh-CN"/>
        </w:rPr>
        <w:t>岑</w:t>
      </w:r>
      <w:r>
        <w:rPr>
          <w:rFonts w:hint="eastAsia" w:cs="宋体" w:asciiTheme="minorEastAsia" w:hAnsiTheme="minorEastAsia" w:eastAsiaTheme="minorEastAsia"/>
          <w:sz w:val="24"/>
          <w:szCs w:val="24"/>
        </w:rPr>
        <w:t>工</w:t>
      </w:r>
    </w:p>
    <w:p>
      <w:pPr>
        <w:pStyle w:val="8"/>
        <w:spacing w:line="360" w:lineRule="auto"/>
        <w:ind w:firstLine="465" w:firstLineChars="194"/>
        <w:jc w:val="both"/>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rPr>
        <w:t>联系电话：</w:t>
      </w:r>
      <w:r>
        <w:rPr>
          <w:rFonts w:hint="eastAsia" w:cs="宋体" w:asciiTheme="minorEastAsia" w:hAnsiTheme="minorEastAsia" w:eastAsiaTheme="minorEastAsia"/>
          <w:sz w:val="24"/>
          <w:szCs w:val="24"/>
          <w:lang w:val="en-US" w:eastAsia="zh-CN" w:bidi="ar-SA"/>
        </w:rPr>
        <w:t>020-83851835</w:t>
      </w:r>
    </w:p>
    <w:p>
      <w:pPr>
        <w:pStyle w:val="8"/>
        <w:spacing w:line="360" w:lineRule="auto"/>
        <w:ind w:firstLine="465" w:firstLineChars="194"/>
        <w:jc w:val="both"/>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lang w:val="en-US" w:eastAsia="zh-CN" w:bidi="ar-SA"/>
        </w:rPr>
        <w:t>E-mail：83225943@qq.com</w:t>
      </w:r>
    </w:p>
    <w:p>
      <w:pPr>
        <w:ind w:firstLine="482" w:firstLineChars="200"/>
        <w:rPr>
          <w:rFonts w:ascii="宋体" w:hAnsi="宋体" w:cs="宋体"/>
          <w:b/>
          <w:bCs/>
          <w:sz w:val="24"/>
          <w:szCs w:val="24"/>
        </w:rPr>
      </w:pPr>
    </w:p>
    <w:p>
      <w:pPr>
        <w:pStyle w:val="2"/>
        <w:rPr>
          <w:sz w:val="24"/>
          <w:szCs w:val="24"/>
        </w:rPr>
      </w:pPr>
    </w:p>
    <w:p>
      <w:pPr>
        <w:spacing w:line="360" w:lineRule="auto"/>
        <w:ind w:firstLine="480" w:firstLineChars="200"/>
        <w:jc w:val="righ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广州市云兴建设工程</w:t>
      </w:r>
      <w:r>
        <w:rPr>
          <w:rFonts w:hint="eastAsia" w:cs="宋体" w:asciiTheme="minorEastAsia" w:hAnsiTheme="minorEastAsia" w:eastAsiaTheme="minorEastAsia"/>
          <w:sz w:val="24"/>
          <w:szCs w:val="24"/>
          <w:lang w:val="en-US" w:eastAsia="zh-CN"/>
        </w:rPr>
        <w:t>监理</w:t>
      </w:r>
      <w:r>
        <w:rPr>
          <w:rFonts w:hint="eastAsia" w:cs="宋体" w:asciiTheme="minorEastAsia" w:hAnsiTheme="minorEastAsia" w:eastAsiaTheme="minorEastAsia"/>
          <w:sz w:val="24"/>
          <w:szCs w:val="24"/>
        </w:rPr>
        <w:t>有限公司</w:t>
      </w:r>
    </w:p>
    <w:p>
      <w:pPr>
        <w:pStyle w:val="2"/>
        <w:rPr>
          <w:b/>
          <w:sz w:val="24"/>
          <w:szCs w:val="24"/>
        </w:rPr>
      </w:pPr>
    </w:p>
    <w:p>
      <w:pPr>
        <w:jc w:val="right"/>
        <w:rPr>
          <w:rFonts w:hint="eastAsia"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2023年</w:t>
      </w:r>
      <w:r>
        <w:rPr>
          <w:rFonts w:hint="eastAsia" w:cs="宋体" w:asciiTheme="minorEastAsia" w:hAnsiTheme="minorEastAsia" w:eastAsiaTheme="minorEastAsia"/>
          <w:sz w:val="24"/>
          <w:szCs w:val="24"/>
          <w:highlight w:val="none"/>
          <w:lang w:val="en-US" w:eastAsia="zh-CN"/>
        </w:rPr>
        <w:t>12</w:t>
      </w:r>
      <w:r>
        <w:rPr>
          <w:rFonts w:hint="eastAsia" w:cs="宋体" w:asciiTheme="minorEastAsia" w:hAnsiTheme="minorEastAsia" w:eastAsiaTheme="minorEastAsia"/>
          <w:sz w:val="24"/>
          <w:szCs w:val="24"/>
          <w:highlight w:val="none"/>
        </w:rPr>
        <w:t>月</w:t>
      </w:r>
      <w:r>
        <w:rPr>
          <w:rFonts w:hint="eastAsia" w:cs="宋体" w:asciiTheme="minorEastAsia" w:hAnsiTheme="minorEastAsia" w:eastAsiaTheme="minorEastAsia"/>
          <w:sz w:val="24"/>
          <w:szCs w:val="24"/>
          <w:highlight w:val="none"/>
          <w:lang w:val="en-US" w:eastAsia="zh-CN"/>
        </w:rPr>
        <w:t>7</w:t>
      </w:r>
      <w:r>
        <w:rPr>
          <w:rFonts w:hint="eastAsia" w:cs="宋体" w:asciiTheme="minorEastAsia" w:hAnsiTheme="minorEastAsia" w:eastAsiaTheme="minorEastAsia"/>
          <w:sz w:val="24"/>
          <w:szCs w:val="24"/>
          <w:highlight w:val="none"/>
        </w:rPr>
        <w:t>日</w:t>
      </w:r>
    </w:p>
    <w:p>
      <w:pPr>
        <w:widowControl/>
        <w:jc w:val="center"/>
        <w:rPr>
          <w:rFonts w:hint="eastAsia" w:ascii="仿宋" w:hAnsi="仿宋" w:eastAsia="仿宋" w:cs="宋体"/>
          <w:b/>
          <w:bCs/>
          <w:kern w:val="0"/>
          <w:sz w:val="40"/>
          <w:szCs w:val="40"/>
          <w:lang w:val="en-US" w:eastAsia="zh-CN"/>
        </w:rPr>
        <w:sectPr>
          <w:pgSz w:w="11906" w:h="16838"/>
          <w:pgMar w:top="1240" w:right="1486" w:bottom="1440" w:left="1600" w:header="851" w:footer="992" w:gutter="0"/>
          <w:cols w:space="425" w:num="1"/>
          <w:docGrid w:type="lines" w:linePitch="312" w:charSpace="0"/>
        </w:sectPr>
      </w:pPr>
    </w:p>
    <w:tbl>
      <w:tblPr>
        <w:tblStyle w:val="5"/>
        <w:tblW w:w="14520" w:type="dxa"/>
        <w:tblInd w:w="108" w:type="dxa"/>
        <w:tblLayout w:type="fixed"/>
        <w:tblCellMar>
          <w:top w:w="0" w:type="dxa"/>
          <w:left w:w="108" w:type="dxa"/>
          <w:bottom w:w="0" w:type="dxa"/>
          <w:right w:w="108" w:type="dxa"/>
        </w:tblCellMar>
      </w:tblPr>
      <w:tblGrid>
        <w:gridCol w:w="680"/>
        <w:gridCol w:w="1520"/>
        <w:gridCol w:w="3080"/>
        <w:gridCol w:w="3080"/>
        <w:gridCol w:w="3080"/>
        <w:gridCol w:w="3080"/>
      </w:tblGrid>
      <w:tr>
        <w:tblPrEx>
          <w:tblCellMar>
            <w:top w:w="0" w:type="dxa"/>
            <w:left w:w="108" w:type="dxa"/>
            <w:bottom w:w="0" w:type="dxa"/>
            <w:right w:w="108" w:type="dxa"/>
          </w:tblCellMar>
        </w:tblPrEx>
        <w:trPr>
          <w:trHeight w:val="735" w:hRule="atLeast"/>
        </w:trPr>
        <w:tc>
          <w:tcPr>
            <w:tcW w:w="14520" w:type="dxa"/>
            <w:gridSpan w:val="6"/>
            <w:tcBorders>
              <w:top w:val="nil"/>
              <w:left w:val="nil"/>
              <w:bottom w:val="nil"/>
              <w:right w:val="nil"/>
            </w:tcBorders>
            <w:noWrap w:val="0"/>
            <w:vAlign w:val="center"/>
          </w:tcPr>
          <w:p>
            <w:pPr>
              <w:widowControl/>
              <w:jc w:val="left"/>
              <w:rPr>
                <w:rFonts w:hint="eastAsia" w:ascii="仿宋" w:hAnsi="仿宋" w:eastAsia="仿宋" w:cs="宋体"/>
                <w:b/>
                <w:bCs/>
                <w:kern w:val="0"/>
                <w:sz w:val="40"/>
                <w:szCs w:val="40"/>
                <w:lang w:val="en-US" w:eastAsia="zh-CN"/>
              </w:rPr>
            </w:pPr>
            <w:r>
              <w:rPr>
                <w:rFonts w:hint="eastAsia" w:cs="宋体" w:asciiTheme="minorEastAsia" w:hAnsiTheme="minorEastAsia" w:eastAsiaTheme="minorEastAsia"/>
                <w:sz w:val="24"/>
                <w:szCs w:val="24"/>
              </w:rPr>
              <w:t>附件一</w:t>
            </w:r>
          </w:p>
          <w:p>
            <w:pPr>
              <w:widowControl/>
              <w:jc w:val="center"/>
              <w:rPr>
                <w:rFonts w:ascii="仿宋" w:hAnsi="仿宋" w:eastAsia="仿宋" w:cs="宋体"/>
                <w:b/>
                <w:bCs/>
                <w:kern w:val="0"/>
                <w:sz w:val="40"/>
                <w:szCs w:val="40"/>
              </w:rPr>
            </w:pPr>
            <w:bookmarkStart w:id="5" w:name="_GoBack"/>
            <w:bookmarkEnd w:id="5"/>
            <w:r>
              <w:rPr>
                <w:rFonts w:hint="eastAsia" w:ascii="仿宋" w:hAnsi="仿宋" w:eastAsia="仿宋" w:cs="宋体"/>
                <w:b/>
                <w:bCs/>
                <w:kern w:val="0"/>
                <w:sz w:val="40"/>
                <w:szCs w:val="40"/>
                <w:lang w:val="en-US" w:eastAsia="zh-CN"/>
              </w:rPr>
              <w:t>比选</w:t>
            </w:r>
            <w:r>
              <w:rPr>
                <w:rFonts w:hint="eastAsia" w:ascii="仿宋" w:hAnsi="仿宋" w:eastAsia="仿宋" w:cs="宋体"/>
                <w:b/>
                <w:bCs/>
                <w:kern w:val="0"/>
                <w:sz w:val="40"/>
                <w:szCs w:val="40"/>
              </w:rPr>
              <w:t>文件登记表</w:t>
            </w:r>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项目编号</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bCs/>
                <w:kern w:val="0"/>
                <w:lang w:val="en-US"/>
              </w:rPr>
            </w:pPr>
            <w:r>
              <w:rPr>
                <w:rFonts w:hint="eastAsia" w:ascii="仿宋" w:hAnsi="仿宋" w:eastAsia="仿宋" w:cs="宋体"/>
                <w:bCs/>
                <w:kern w:val="0"/>
              </w:rPr>
              <w:t>YXZB-2023-GZ0</w:t>
            </w:r>
            <w:r>
              <w:rPr>
                <w:rFonts w:hint="eastAsia" w:ascii="仿宋" w:hAnsi="仿宋" w:eastAsia="仿宋" w:cs="宋体"/>
                <w:bCs/>
                <w:kern w:val="0"/>
                <w:lang w:val="en-US" w:eastAsia="zh-CN"/>
              </w:rPr>
              <w:t>15</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获取文件日期</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2023年   月   日</w:t>
            </w:r>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项目名称</w:t>
            </w:r>
          </w:p>
        </w:tc>
        <w:tc>
          <w:tcPr>
            <w:tcW w:w="1232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lang w:val="en-US" w:eastAsia="zh-CN"/>
              </w:rPr>
              <w:t>华南师范大学</w:t>
            </w:r>
            <w:r>
              <w:rPr>
                <w:rFonts w:hint="eastAsia" w:ascii="仿宋" w:hAnsi="仿宋" w:eastAsia="仿宋" w:cs="宋体"/>
                <w:bCs/>
                <w:kern w:val="0"/>
                <w:lang w:eastAsia="zh-CN"/>
              </w:rPr>
              <w:t>石牌校园</w:t>
            </w:r>
            <w:r>
              <w:rPr>
                <w:rFonts w:hint="eastAsia" w:ascii="仿宋" w:hAnsi="仿宋" w:eastAsia="仿宋" w:cs="宋体"/>
                <w:bCs/>
                <w:kern w:val="0"/>
                <w:lang w:val="en-US" w:eastAsia="zh-CN"/>
              </w:rPr>
              <w:t>用电增容及供配电系统调整规划设计</w:t>
            </w:r>
          </w:p>
        </w:tc>
      </w:tr>
      <w:tr>
        <w:tblPrEx>
          <w:tblCellMar>
            <w:top w:w="0" w:type="dxa"/>
            <w:left w:w="108" w:type="dxa"/>
            <w:bottom w:w="0" w:type="dxa"/>
            <w:right w:w="108" w:type="dxa"/>
          </w:tblCellMar>
        </w:tblPrEx>
        <w:trPr>
          <w:trHeight w:val="702" w:hRule="atLeast"/>
        </w:trPr>
        <w:tc>
          <w:tcPr>
            <w:tcW w:w="6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投   标   人   资   料</w:t>
            </w: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投标人名称</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文件价格（元/套）</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u w:val="single"/>
              </w:rPr>
            </w:pPr>
            <w:r>
              <w:rPr>
                <w:rFonts w:hint="eastAsia" w:ascii="仿宋" w:hAnsi="仿宋" w:eastAsia="仿宋" w:cs="宋体"/>
                <w:kern w:val="0"/>
                <w:u w:val="single"/>
              </w:rPr>
              <w:t>300元</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地址</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邮编</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u w:val="single"/>
              </w:rPr>
            </w:pPr>
            <w:r>
              <w:rPr>
                <w:rFonts w:hint="eastAsia" w:ascii="仿宋" w:hAnsi="仿宋" w:eastAsia="仿宋" w:cs="宋体"/>
                <w:kern w:val="0"/>
                <w:u w:val="single"/>
              </w:rPr>
              <w:t>　</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联系人</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姓名</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电话</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传真</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手机</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r>
      <w:tr>
        <w:tblPrEx>
          <w:tblCellMar>
            <w:top w:w="0" w:type="dxa"/>
            <w:left w:w="108" w:type="dxa"/>
            <w:bottom w:w="0" w:type="dxa"/>
            <w:right w:w="108" w:type="dxa"/>
          </w:tblCellMar>
        </w:tblPrEx>
        <w:trPr>
          <w:trHeight w:val="702" w:hRule="atLeast"/>
        </w:trPr>
        <w:tc>
          <w:tcPr>
            <w:tcW w:w="52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是否已获取</w:t>
            </w:r>
            <w:r>
              <w:rPr>
                <w:rFonts w:hint="eastAsia" w:ascii="仿宋" w:hAnsi="仿宋" w:eastAsia="仿宋" w:cs="宋体"/>
                <w:bCs/>
                <w:kern w:val="0"/>
                <w:lang w:val="en-US" w:eastAsia="zh-CN"/>
              </w:rPr>
              <w:t>招标</w:t>
            </w:r>
            <w:r>
              <w:rPr>
                <w:rFonts w:hint="eastAsia" w:ascii="仿宋" w:hAnsi="仿宋" w:eastAsia="仿宋" w:cs="宋体"/>
                <w:bCs/>
                <w:kern w:val="0"/>
              </w:rPr>
              <w:t>文件</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□是     □否</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　</w:t>
            </w:r>
          </w:p>
        </w:tc>
      </w:tr>
      <w:tr>
        <w:tblPrEx>
          <w:tblCellMar>
            <w:top w:w="0" w:type="dxa"/>
            <w:left w:w="108" w:type="dxa"/>
            <w:bottom w:w="0" w:type="dxa"/>
            <w:right w:w="108" w:type="dxa"/>
          </w:tblCellMar>
        </w:tblPrEx>
        <w:trPr>
          <w:trHeight w:val="1596"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备注</w:t>
            </w:r>
          </w:p>
        </w:tc>
        <w:tc>
          <w:tcPr>
            <w:tcW w:w="13840" w:type="dxa"/>
            <w:gridSpan w:val="5"/>
            <w:tcBorders>
              <w:top w:val="nil"/>
              <w:left w:val="nil"/>
              <w:bottom w:val="single" w:color="auto" w:sz="4" w:space="0"/>
              <w:right w:val="single" w:color="000000" w:sz="4" w:space="0"/>
            </w:tcBorders>
            <w:noWrap w:val="0"/>
            <w:vAlign w:val="center"/>
          </w:tcPr>
          <w:p>
            <w:pPr>
              <w:widowControl/>
              <w:jc w:val="left"/>
              <w:rPr>
                <w:rFonts w:ascii="仿宋" w:hAnsi="仿宋" w:eastAsia="仿宋" w:cs="宋体"/>
                <w:bCs/>
                <w:kern w:val="0"/>
              </w:rPr>
            </w:pPr>
          </w:p>
        </w:tc>
      </w:tr>
    </w:tbl>
    <w:p>
      <w:pPr>
        <w:jc w:val="right"/>
        <w:rPr>
          <w:rFonts w:hint="eastAsia" w:cs="宋体" w:asciiTheme="minorEastAsia" w:hAnsiTheme="minorEastAsia" w:eastAsiaTheme="minorEastAsia"/>
          <w:sz w:val="24"/>
          <w:szCs w:val="24"/>
          <w:highlight w:val="none"/>
        </w:rPr>
      </w:pPr>
    </w:p>
    <w:sectPr>
      <w:pgSz w:w="16838" w:h="11906" w:orient="landscape"/>
      <w:pgMar w:top="1599" w:right="1240" w:bottom="1485" w:left="1440"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YjhkYWM5NTg4MzJkZGVhMjEzZGYwNmExYjNiYmUifQ=="/>
  </w:docVars>
  <w:rsids>
    <w:rsidRoot w:val="2C046263"/>
    <w:rsid w:val="079E786F"/>
    <w:rsid w:val="10EB611F"/>
    <w:rsid w:val="272E5E18"/>
    <w:rsid w:val="2C046263"/>
    <w:rsid w:val="53F72995"/>
    <w:rsid w:val="54B020C8"/>
    <w:rsid w:val="60F90F3D"/>
    <w:rsid w:val="63DE64E0"/>
    <w:rsid w:val="69F81D53"/>
    <w:rsid w:val="6A513BE9"/>
    <w:rsid w:val="6C693B68"/>
    <w:rsid w:val="72DB7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1"/>
      <w:szCs w:val="21"/>
      <w:lang w:val="en-US" w:eastAsia="zh-CN" w:bidi="ar-SA"/>
    </w:rPr>
  </w:style>
  <w:style w:type="paragraph" w:styleId="3">
    <w:name w:val="heading 1"/>
    <w:basedOn w:val="1"/>
    <w:next w:val="1"/>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4">
    <w:name w:val="toc 2"/>
    <w:basedOn w:val="1"/>
    <w:next w:val="1"/>
    <w:qFormat/>
    <w:uiPriority w:val="39"/>
    <w:pPr>
      <w:tabs>
        <w:tab w:val="right" w:leader="dot" w:pos="9402"/>
      </w:tabs>
      <w:spacing w:line="360" w:lineRule="auto"/>
      <w:ind w:left="993" w:leftChars="202" w:hanging="569" w:hangingChars="237"/>
    </w:pPr>
  </w:style>
  <w:style w:type="character" w:styleId="7">
    <w:name w:val="annotation reference"/>
    <w:qFormat/>
    <w:uiPriority w:val="0"/>
    <w:rPr>
      <w:sz w:val="21"/>
      <w:szCs w:val="21"/>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2023-12-07T08:10:00Z</dcterms:created>
  <dc:creator>徐</dc:creator>
  <cp:lastModifiedBy>徐</cp:lastModifiedBy>
  <dcterms:modified xsi:type="dcterms:W3CDTF">2023-12-07T08:25:27Z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7C0E20B93A8A4DF9A40FAB55C933EC30_11</vt:lpwstr>
  </property>
</Properties>
</file>